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6F" w:rsidRPr="0013561C" w:rsidRDefault="00061F6F" w:rsidP="00B7116C">
      <w:pPr>
        <w:spacing w:after="0" w:line="480" w:lineRule="auto"/>
        <w:jc w:val="center"/>
        <w:rPr>
          <w:rFonts w:ascii="Times New Roman" w:hAnsi="Times New Roman" w:cs="Times New Roman"/>
          <w:b/>
          <w:sz w:val="28"/>
          <w:szCs w:val="24"/>
        </w:rPr>
      </w:pPr>
      <w:r w:rsidRPr="0013561C">
        <w:rPr>
          <w:rFonts w:ascii="Times New Roman" w:hAnsi="Times New Roman" w:cs="Times New Roman"/>
          <w:b/>
          <w:sz w:val="28"/>
          <w:szCs w:val="24"/>
        </w:rPr>
        <w:t xml:space="preserve">ANALISIS </w:t>
      </w:r>
      <w:r w:rsidRPr="0013561C">
        <w:rPr>
          <w:rFonts w:ascii="Times New Roman" w:hAnsi="Times New Roman" w:cs="Times New Roman"/>
          <w:b/>
          <w:i/>
          <w:sz w:val="28"/>
          <w:szCs w:val="24"/>
        </w:rPr>
        <w:t xml:space="preserve">MOLECULAR DOCKING </w:t>
      </w:r>
      <w:r w:rsidRPr="0013561C">
        <w:rPr>
          <w:rFonts w:ascii="Times New Roman" w:hAnsi="Times New Roman" w:cs="Times New Roman"/>
          <w:b/>
          <w:sz w:val="28"/>
          <w:szCs w:val="24"/>
        </w:rPr>
        <w:t xml:space="preserve">SENYAWA </w:t>
      </w:r>
      <w:r w:rsidRPr="0013561C">
        <w:rPr>
          <w:rFonts w:ascii="Times New Roman" w:hAnsi="Times New Roman" w:cs="Times New Roman"/>
          <w:b/>
          <w:i/>
          <w:sz w:val="28"/>
          <w:szCs w:val="24"/>
        </w:rPr>
        <w:t xml:space="preserve">Garcinia mangostana L. </w:t>
      </w:r>
      <w:r w:rsidRPr="0013561C">
        <w:rPr>
          <w:rFonts w:ascii="Times New Roman" w:hAnsi="Times New Roman" w:cs="Times New Roman"/>
          <w:b/>
          <w:sz w:val="28"/>
          <w:szCs w:val="24"/>
        </w:rPr>
        <w:t>SEBAGAI KANDIDAT ANTI SARS-CoV-2</w:t>
      </w:r>
    </w:p>
    <w:p w:rsidR="00364C91" w:rsidRPr="0041244B" w:rsidRDefault="00364C91" w:rsidP="00B7116C">
      <w:pPr>
        <w:spacing w:after="0" w:line="480" w:lineRule="auto"/>
        <w:jc w:val="center"/>
        <w:rPr>
          <w:rFonts w:ascii="Times New Roman" w:hAnsi="Times New Roman" w:cs="Times New Roman"/>
          <w:b/>
          <w:sz w:val="24"/>
          <w:szCs w:val="24"/>
        </w:rPr>
      </w:pPr>
    </w:p>
    <w:p w:rsidR="00061F6F" w:rsidRPr="0041244B" w:rsidRDefault="00061F6F" w:rsidP="00B7116C">
      <w:pPr>
        <w:spacing w:after="0" w:line="480" w:lineRule="auto"/>
        <w:jc w:val="center"/>
        <w:rPr>
          <w:rFonts w:ascii="Times New Roman" w:hAnsi="Times New Roman" w:cs="Times New Roman"/>
          <w:sz w:val="24"/>
          <w:szCs w:val="24"/>
        </w:rPr>
      </w:pPr>
      <w:r w:rsidRPr="0041244B">
        <w:rPr>
          <w:rFonts w:ascii="Times New Roman" w:hAnsi="Times New Roman" w:cs="Times New Roman"/>
          <w:sz w:val="24"/>
          <w:szCs w:val="24"/>
        </w:rPr>
        <w:t>SUCI RAMDA RENA*, NURHIDAYAH DAN RUSTAN</w:t>
      </w:r>
    </w:p>
    <w:p w:rsidR="00061F6F" w:rsidRPr="0013561C" w:rsidRDefault="00061F6F" w:rsidP="00B7116C">
      <w:pPr>
        <w:spacing w:after="0" w:line="480" w:lineRule="auto"/>
        <w:jc w:val="center"/>
        <w:rPr>
          <w:rFonts w:ascii="Times New Roman" w:hAnsi="Times New Roman" w:cs="Times New Roman"/>
          <w:szCs w:val="24"/>
        </w:rPr>
      </w:pPr>
      <w:r w:rsidRPr="0013561C">
        <w:rPr>
          <w:rFonts w:ascii="Times New Roman" w:hAnsi="Times New Roman" w:cs="Times New Roman"/>
          <w:szCs w:val="24"/>
        </w:rPr>
        <w:t>Program Studi Fisika, Fakultas Sains d</w:t>
      </w:r>
      <w:r w:rsidR="00E841B8" w:rsidRPr="0013561C">
        <w:rPr>
          <w:rFonts w:ascii="Times New Roman" w:hAnsi="Times New Roman" w:cs="Times New Roman"/>
          <w:szCs w:val="24"/>
        </w:rPr>
        <w:t>an Teknologi, Universitas Jambi</w:t>
      </w:r>
    </w:p>
    <w:p w:rsidR="00E841B8" w:rsidRPr="0013561C" w:rsidRDefault="00E841B8" w:rsidP="00B7116C">
      <w:pPr>
        <w:spacing w:after="0" w:line="480" w:lineRule="auto"/>
        <w:jc w:val="center"/>
        <w:rPr>
          <w:rFonts w:ascii="Times New Roman" w:hAnsi="Times New Roman" w:cs="Times New Roman"/>
          <w:szCs w:val="24"/>
        </w:rPr>
      </w:pPr>
      <w:r w:rsidRPr="0013561C">
        <w:rPr>
          <w:rFonts w:ascii="Times New Roman" w:hAnsi="Times New Roman" w:cs="Times New Roman"/>
          <w:szCs w:val="24"/>
        </w:rPr>
        <w:t>Jl. Raya Jambi – Ma. Bulian, KM.15, Mendalo Indah 36361, Jambi</w:t>
      </w:r>
    </w:p>
    <w:p w:rsidR="00E841B8" w:rsidRPr="0013561C" w:rsidRDefault="00E841B8" w:rsidP="00B7116C">
      <w:pPr>
        <w:spacing w:line="480" w:lineRule="auto"/>
        <w:jc w:val="center"/>
        <w:rPr>
          <w:rFonts w:ascii="Times New Roman" w:hAnsi="Times New Roman" w:cs="Times New Roman"/>
          <w:szCs w:val="24"/>
        </w:rPr>
      </w:pPr>
      <w:r w:rsidRPr="0013561C">
        <w:rPr>
          <w:rFonts w:ascii="Times New Roman" w:hAnsi="Times New Roman" w:cs="Times New Roman"/>
          <w:szCs w:val="24"/>
        </w:rPr>
        <w:t>*</w:t>
      </w:r>
      <w:r w:rsidRPr="0013561C">
        <w:rPr>
          <w:rFonts w:ascii="Times New Roman" w:hAnsi="Times New Roman" w:cs="Times New Roman"/>
          <w:i/>
          <w:szCs w:val="24"/>
        </w:rPr>
        <w:t xml:space="preserve">email : </w:t>
      </w:r>
      <w:r w:rsidRPr="0013561C">
        <w:rPr>
          <w:rFonts w:ascii="Times New Roman" w:hAnsi="Times New Roman" w:cs="Times New Roman"/>
          <w:szCs w:val="24"/>
        </w:rPr>
        <w:t>renasuciramdarena@gmail.com</w:t>
      </w:r>
    </w:p>
    <w:p w:rsidR="00637289" w:rsidRPr="0013561C" w:rsidRDefault="00E841B8" w:rsidP="00B7116C">
      <w:pPr>
        <w:spacing w:after="0" w:line="480" w:lineRule="auto"/>
        <w:ind w:left="720"/>
        <w:rPr>
          <w:rFonts w:ascii="Times New Roman" w:hAnsi="Times New Roman" w:cs="Times New Roman"/>
        </w:rPr>
      </w:pPr>
      <w:r w:rsidRPr="0013561C">
        <w:rPr>
          <w:rFonts w:ascii="Times New Roman" w:hAnsi="Times New Roman" w:cs="Times New Roman"/>
          <w:b/>
        </w:rPr>
        <w:t xml:space="preserve">Abstrak. </w:t>
      </w:r>
      <w:r w:rsidR="009F35C6" w:rsidRPr="0013561C">
        <w:rPr>
          <w:rFonts w:ascii="Times New Roman" w:hAnsi="Times New Roman" w:cs="Times New Roman"/>
          <w:b/>
        </w:rPr>
        <w:t xml:space="preserve"> </w:t>
      </w:r>
      <w:r w:rsidR="00722E90" w:rsidRPr="0013561C">
        <w:rPr>
          <w:rFonts w:ascii="Times New Roman" w:hAnsi="Times New Roman" w:cs="Times New Roman"/>
        </w:rPr>
        <w:t xml:space="preserve">Penelitian ini bertujuan untuk mengetahui potensi dari senyawa-senyawa alami </w:t>
      </w:r>
      <w:r w:rsidR="00722E90" w:rsidRPr="0013561C">
        <w:rPr>
          <w:rFonts w:ascii="Times New Roman" w:hAnsi="Times New Roman" w:cs="Times New Roman"/>
          <w:i/>
        </w:rPr>
        <w:t>Garcinia mangostana L.</w:t>
      </w:r>
      <w:r w:rsidR="00722E90" w:rsidRPr="0013561C">
        <w:rPr>
          <w:rFonts w:ascii="Times New Roman" w:hAnsi="Times New Roman" w:cs="Times New Roman"/>
        </w:rPr>
        <w:t xml:space="preserve"> atau kulit manggis sebagai kandidat anti-SARS-CoV-2 dengan menghambat </w:t>
      </w:r>
      <w:r w:rsidR="00722E90" w:rsidRPr="0013561C">
        <w:rPr>
          <w:rFonts w:ascii="Times New Roman" w:hAnsi="Times New Roman" w:cs="Times New Roman"/>
          <w:i/>
        </w:rPr>
        <w:t>main protease</w:t>
      </w:r>
      <w:r w:rsidR="007670D8" w:rsidRPr="0013561C">
        <w:rPr>
          <w:rFonts w:ascii="Times New Roman" w:hAnsi="Times New Roman" w:cs="Times New Roman"/>
        </w:rPr>
        <w:t xml:space="preserve"> (M</w:t>
      </w:r>
      <w:r w:rsidR="007670D8" w:rsidRPr="0013561C">
        <w:rPr>
          <w:rFonts w:ascii="Times New Roman" w:hAnsi="Times New Roman" w:cs="Times New Roman"/>
          <w:vertAlign w:val="superscript"/>
        </w:rPr>
        <w:t>Pro</w:t>
      </w:r>
      <w:r w:rsidR="007670D8" w:rsidRPr="0013561C">
        <w:rPr>
          <w:rFonts w:ascii="Times New Roman" w:hAnsi="Times New Roman" w:cs="Times New Roman"/>
        </w:rPr>
        <w:t>)</w:t>
      </w:r>
      <w:r w:rsidR="00722E90" w:rsidRPr="0013561C">
        <w:rPr>
          <w:rFonts w:ascii="Times New Roman" w:hAnsi="Times New Roman" w:cs="Times New Roman"/>
          <w:i/>
        </w:rPr>
        <w:t xml:space="preserve"> </w:t>
      </w:r>
      <w:r w:rsidR="00722E90" w:rsidRPr="0013561C">
        <w:rPr>
          <w:rFonts w:ascii="Times New Roman" w:hAnsi="Times New Roman" w:cs="Times New Roman"/>
        </w:rPr>
        <w:t xml:space="preserve">COVID-19. Dalam penelitian ini digunakan metode </w:t>
      </w:r>
      <w:r w:rsidR="00722E90" w:rsidRPr="0013561C">
        <w:rPr>
          <w:rFonts w:ascii="Times New Roman" w:hAnsi="Times New Roman" w:cs="Times New Roman"/>
          <w:i/>
        </w:rPr>
        <w:t xml:space="preserve">molecular docking </w:t>
      </w:r>
      <w:r w:rsidR="00AE5068" w:rsidRPr="0013561C">
        <w:rPr>
          <w:rFonts w:ascii="Times New Roman" w:hAnsi="Times New Roman" w:cs="Times New Roman"/>
        </w:rPr>
        <w:t>dengan</w:t>
      </w:r>
      <w:r w:rsidR="00722E90" w:rsidRPr="0013561C">
        <w:rPr>
          <w:rFonts w:ascii="Times New Roman" w:hAnsi="Times New Roman" w:cs="Times New Roman"/>
        </w:rPr>
        <w:t xml:space="preserve"> program Autodock Vina</w:t>
      </w:r>
      <w:r w:rsidR="007670D8" w:rsidRPr="0013561C">
        <w:rPr>
          <w:rFonts w:ascii="Times New Roman" w:hAnsi="Times New Roman" w:cs="Times New Roman"/>
        </w:rPr>
        <w:t xml:space="preserve"> </w:t>
      </w:r>
      <w:r w:rsidR="00722E90" w:rsidRPr="0013561C">
        <w:rPr>
          <w:rFonts w:ascii="Times New Roman" w:hAnsi="Times New Roman" w:cs="Times New Roman"/>
        </w:rPr>
        <w:t xml:space="preserve">dan di-visualisasi-kan dengan program Discovery Studio. </w:t>
      </w:r>
      <w:r w:rsidR="007670D8" w:rsidRPr="0013561C">
        <w:rPr>
          <w:rFonts w:ascii="Times New Roman" w:hAnsi="Times New Roman" w:cs="Times New Roman"/>
        </w:rPr>
        <w:t>Kemampuan inhibitor din</w:t>
      </w:r>
      <w:r w:rsidR="009F35C6" w:rsidRPr="0013561C">
        <w:rPr>
          <w:rFonts w:ascii="Times New Roman" w:hAnsi="Times New Roman" w:cs="Times New Roman"/>
        </w:rPr>
        <w:t xml:space="preserve">ilai berdasarkan </w:t>
      </w:r>
      <w:r w:rsidR="00AF3403" w:rsidRPr="0013561C">
        <w:rPr>
          <w:rFonts w:ascii="Times New Roman" w:hAnsi="Times New Roman" w:cs="Times New Roman"/>
        </w:rPr>
        <w:t>energi bebas ikatan (</w:t>
      </w:r>
      <w:r w:rsidR="00AF3403" w:rsidRPr="0013561C">
        <w:rPr>
          <w:rFonts w:ascii="Times New Roman" w:hAnsi="Times New Roman" w:cs="Times New Roman"/>
          <w:color w:val="202124"/>
          <w:shd w:val="clear" w:color="auto" w:fill="FFFFFF"/>
        </w:rPr>
        <w:t>ΔG)</w:t>
      </w:r>
      <w:r w:rsidR="00AF3403" w:rsidRPr="0013561C">
        <w:rPr>
          <w:rFonts w:ascii="Times New Roman" w:hAnsi="Times New Roman" w:cs="Times New Roman"/>
        </w:rPr>
        <w:t>, Konstanta inhibisi</w:t>
      </w:r>
      <w:r w:rsidR="00637289" w:rsidRPr="0013561C">
        <w:rPr>
          <w:rFonts w:ascii="Times New Roman" w:hAnsi="Times New Roman" w:cs="Times New Roman"/>
        </w:rPr>
        <w:t xml:space="preserve"> (Ki)</w:t>
      </w:r>
      <w:r w:rsidR="00AF3403" w:rsidRPr="0013561C">
        <w:rPr>
          <w:rFonts w:ascii="Times New Roman" w:hAnsi="Times New Roman" w:cs="Times New Roman"/>
        </w:rPr>
        <w:t>, kompleks ligan-reseptor dan ikatan hidrogen</w:t>
      </w:r>
      <w:r w:rsidR="007670D8" w:rsidRPr="0013561C">
        <w:rPr>
          <w:rFonts w:ascii="Times New Roman" w:hAnsi="Times New Roman" w:cs="Times New Roman"/>
        </w:rPr>
        <w:t xml:space="preserve">. </w:t>
      </w:r>
      <w:r w:rsidR="00AF3403" w:rsidRPr="0013561C">
        <w:rPr>
          <w:rFonts w:ascii="Times New Roman" w:hAnsi="Times New Roman" w:cs="Times New Roman"/>
        </w:rPr>
        <w:t xml:space="preserve">Validasi dilakukan dengan </w:t>
      </w:r>
      <w:r w:rsidR="00AF3403" w:rsidRPr="0013561C">
        <w:rPr>
          <w:rFonts w:ascii="Times New Roman" w:hAnsi="Times New Roman" w:cs="Times New Roman"/>
          <w:i/>
        </w:rPr>
        <w:t xml:space="preserve">re-docking </w:t>
      </w:r>
      <w:r w:rsidR="00AF3403" w:rsidRPr="0013561C">
        <w:rPr>
          <w:rFonts w:ascii="Times New Roman" w:hAnsi="Times New Roman" w:cs="Times New Roman"/>
        </w:rPr>
        <w:t xml:space="preserve">ligan alami </w:t>
      </w:r>
      <w:r w:rsidR="00637289" w:rsidRPr="0013561C">
        <w:rPr>
          <w:rFonts w:ascii="Times New Roman" w:hAnsi="Times New Roman" w:cs="Times New Roman"/>
        </w:rPr>
        <w:t xml:space="preserve">X77 </w:t>
      </w:r>
      <w:r w:rsidR="00AF3403" w:rsidRPr="0013561C">
        <w:rPr>
          <w:rFonts w:ascii="Times New Roman" w:hAnsi="Times New Roman" w:cs="Times New Roman"/>
        </w:rPr>
        <w:t>terhadap protein target (6W63)</w:t>
      </w:r>
      <w:r w:rsidR="00637289" w:rsidRPr="0013561C">
        <w:rPr>
          <w:rFonts w:ascii="Times New Roman" w:hAnsi="Times New Roman" w:cs="Times New Roman"/>
        </w:rPr>
        <w:t xml:space="preserve"> dengan hasil RMSD 1.082 Å</w:t>
      </w:r>
      <w:r w:rsidR="00AF3403" w:rsidRPr="0013561C">
        <w:rPr>
          <w:rFonts w:ascii="Times New Roman" w:hAnsi="Times New Roman" w:cs="Times New Roman"/>
        </w:rPr>
        <w:t xml:space="preserve">. </w:t>
      </w:r>
      <w:r w:rsidR="00637289" w:rsidRPr="0013561C">
        <w:rPr>
          <w:rFonts w:ascii="Times New Roman" w:hAnsi="Times New Roman" w:cs="Times New Roman"/>
        </w:rPr>
        <w:t xml:space="preserve">Simulasi </w:t>
      </w:r>
      <w:r w:rsidR="00637289" w:rsidRPr="0013561C">
        <w:rPr>
          <w:rFonts w:ascii="Times New Roman" w:hAnsi="Times New Roman" w:cs="Times New Roman"/>
          <w:i/>
        </w:rPr>
        <w:t xml:space="preserve">docking </w:t>
      </w:r>
      <w:r w:rsidR="00637289" w:rsidRPr="0013561C">
        <w:rPr>
          <w:rFonts w:ascii="Times New Roman" w:hAnsi="Times New Roman" w:cs="Times New Roman"/>
        </w:rPr>
        <w:t xml:space="preserve">dari 3 ligan uji diperoleh 1 senyawa dengan afinitas terbaik yang menghasilkan </w:t>
      </w:r>
      <w:r w:rsidR="00637289" w:rsidRPr="0013561C">
        <w:rPr>
          <w:rFonts w:ascii="Times New Roman" w:hAnsi="Times New Roman" w:cs="Times New Roman"/>
          <w:color w:val="202124"/>
          <w:shd w:val="clear" w:color="auto" w:fill="FFFFFF"/>
        </w:rPr>
        <w:t xml:space="preserve">ΔG = -7.8 kcal/mol dan Ki = 1,91 µM. Berdasarkan hasil penelitian, </w:t>
      </w:r>
      <w:r w:rsidR="00AE5068" w:rsidRPr="0013561C">
        <w:rPr>
          <w:rFonts w:ascii="Times New Roman" w:hAnsi="Times New Roman" w:cs="Times New Roman"/>
          <w:color w:val="202124"/>
          <w:shd w:val="clear" w:color="auto" w:fill="FFFFFF"/>
        </w:rPr>
        <w:t xml:space="preserve">diantara ligan uji </w:t>
      </w:r>
      <w:r w:rsidR="00637289" w:rsidRPr="0013561C">
        <w:rPr>
          <w:rFonts w:ascii="Times New Roman" w:hAnsi="Times New Roman" w:cs="Times New Roman"/>
          <w:color w:val="202124"/>
          <w:shd w:val="clear" w:color="auto" w:fill="FFFFFF"/>
        </w:rPr>
        <w:t xml:space="preserve">senyawa </w:t>
      </w:r>
      <w:r w:rsidR="00637289" w:rsidRPr="0013561C">
        <w:rPr>
          <w:rFonts w:ascii="Times New Roman" w:hAnsi="Times New Roman" w:cs="Times New Roman"/>
          <w:i/>
          <w:color w:val="202124"/>
          <w:shd w:val="clear" w:color="auto" w:fill="FFFFFF"/>
        </w:rPr>
        <w:t xml:space="preserve">beta-mangostin </w:t>
      </w:r>
      <w:r w:rsidR="002C4375" w:rsidRPr="0013561C">
        <w:rPr>
          <w:rFonts w:ascii="Times New Roman" w:hAnsi="Times New Roman" w:cs="Times New Roman"/>
          <w:color w:val="202124"/>
          <w:shd w:val="clear" w:color="auto" w:fill="FFFFFF"/>
        </w:rPr>
        <w:t xml:space="preserve">paling berpotensi sebagai </w:t>
      </w:r>
      <w:r w:rsidR="00AE5068" w:rsidRPr="0013561C">
        <w:rPr>
          <w:rFonts w:ascii="Times New Roman" w:hAnsi="Times New Roman" w:cs="Times New Roman"/>
          <w:color w:val="202124"/>
          <w:shd w:val="clear" w:color="auto" w:fill="FFFFFF"/>
        </w:rPr>
        <w:t xml:space="preserve">kandidat anti-SARS-CoV-2 </w:t>
      </w:r>
      <w:r w:rsidR="00AE5068" w:rsidRPr="0013561C">
        <w:rPr>
          <w:rFonts w:ascii="Times New Roman" w:hAnsi="Times New Roman" w:cs="Times New Roman"/>
        </w:rPr>
        <w:t>dengan afinitas terbaik.</w:t>
      </w:r>
    </w:p>
    <w:p w:rsidR="00364C91" w:rsidRPr="0013561C" w:rsidRDefault="00821C98" w:rsidP="00F42894">
      <w:pPr>
        <w:spacing w:after="0" w:line="480" w:lineRule="auto"/>
        <w:ind w:left="720"/>
        <w:rPr>
          <w:rFonts w:ascii="Times New Roman" w:hAnsi="Times New Roman" w:cs="Times New Roman"/>
        </w:rPr>
      </w:pPr>
      <w:r w:rsidRPr="0013561C">
        <w:rPr>
          <w:rFonts w:ascii="Times New Roman" w:hAnsi="Times New Roman" w:cs="Times New Roman"/>
          <w:b/>
        </w:rPr>
        <w:t>Kata kunci :</w:t>
      </w:r>
      <w:r w:rsidR="002D56AB" w:rsidRPr="0013561C">
        <w:rPr>
          <w:rFonts w:ascii="Times New Roman" w:hAnsi="Times New Roman" w:cs="Times New Roman"/>
        </w:rPr>
        <w:t xml:space="preserve"> </w:t>
      </w:r>
      <w:r w:rsidR="009F35C6" w:rsidRPr="0013561C">
        <w:rPr>
          <w:rFonts w:ascii="Times New Roman" w:hAnsi="Times New Roman" w:cs="Times New Roman"/>
        </w:rPr>
        <w:t xml:space="preserve">COVID-19, Mpro, </w:t>
      </w:r>
      <w:r w:rsidR="009F35C6" w:rsidRPr="0013561C">
        <w:rPr>
          <w:rFonts w:ascii="Times New Roman" w:hAnsi="Times New Roman" w:cs="Times New Roman"/>
          <w:i/>
        </w:rPr>
        <w:t>docking,</w:t>
      </w:r>
      <w:r w:rsidR="009F35C6" w:rsidRPr="0013561C">
        <w:rPr>
          <w:rFonts w:ascii="Times New Roman" w:hAnsi="Times New Roman" w:cs="Times New Roman"/>
        </w:rPr>
        <w:t xml:space="preserve"> kulit manggis,</w:t>
      </w:r>
      <w:r w:rsidR="009F35C6" w:rsidRPr="0013561C">
        <w:rPr>
          <w:rFonts w:ascii="Times New Roman" w:hAnsi="Times New Roman" w:cs="Times New Roman"/>
          <w:i/>
        </w:rPr>
        <w:t xml:space="preserve"> </w:t>
      </w:r>
      <w:r w:rsidR="009F35C6" w:rsidRPr="0013561C">
        <w:rPr>
          <w:rFonts w:ascii="Times New Roman" w:hAnsi="Times New Roman" w:cs="Times New Roman"/>
        </w:rPr>
        <w:t>Autodock Vina</w:t>
      </w:r>
    </w:p>
    <w:p w:rsidR="00F42894" w:rsidRPr="0013561C" w:rsidRDefault="00F42894" w:rsidP="00F42894">
      <w:pPr>
        <w:spacing w:after="0" w:line="480" w:lineRule="auto"/>
        <w:ind w:left="720"/>
        <w:rPr>
          <w:rFonts w:ascii="Times New Roman" w:hAnsi="Times New Roman" w:cs="Times New Roman"/>
        </w:rPr>
      </w:pPr>
    </w:p>
    <w:p w:rsidR="002D56AB" w:rsidRPr="0013561C" w:rsidRDefault="002D56AB" w:rsidP="00B7116C">
      <w:pPr>
        <w:spacing w:after="0" w:line="480" w:lineRule="auto"/>
        <w:ind w:left="720"/>
        <w:rPr>
          <w:rFonts w:ascii="Times New Roman" w:hAnsi="Times New Roman" w:cs="Times New Roman"/>
        </w:rPr>
      </w:pPr>
      <w:r w:rsidRPr="0013561C">
        <w:rPr>
          <w:rFonts w:ascii="Times New Roman" w:hAnsi="Times New Roman" w:cs="Times New Roman"/>
          <w:b/>
        </w:rPr>
        <w:t>Abstract</w:t>
      </w:r>
      <w:r w:rsidR="009F35C6" w:rsidRPr="0013561C">
        <w:rPr>
          <w:rFonts w:ascii="Times New Roman" w:hAnsi="Times New Roman" w:cs="Times New Roman"/>
          <w:b/>
        </w:rPr>
        <w:t>.</w:t>
      </w:r>
      <w:r w:rsidR="00F42894" w:rsidRPr="0013561C">
        <w:rPr>
          <w:rFonts w:ascii="Times New Roman" w:hAnsi="Times New Roman" w:cs="Times New Roman"/>
        </w:rPr>
        <w:t xml:space="preserve"> </w:t>
      </w:r>
      <w:r w:rsidR="00E03946" w:rsidRPr="0013561C">
        <w:rPr>
          <w:rFonts w:ascii="Times New Roman" w:hAnsi="Times New Roman" w:cs="Times New Roman"/>
        </w:rPr>
        <w:t xml:space="preserve">This study aims to determine the potential of natural compounds Garcinia mangostana L. or mangosteen rind as anti-SARS-CoV-2 candidates by inhibiting the main protease (MPro) of COVID-19. In this study, the molecular docking method was used with the Autodock Vina program and visualized with the Discovery Studio program. Inhibitor ability was assessed based on binding energy (ΔG), inhibition constant (Ki), ligand-receptor complex and hydrogen </w:t>
      </w:r>
      <w:r w:rsidR="00E03946" w:rsidRPr="0013561C">
        <w:rPr>
          <w:rFonts w:ascii="Times New Roman" w:hAnsi="Times New Roman" w:cs="Times New Roman"/>
        </w:rPr>
        <w:lastRenderedPageBreak/>
        <w:t xml:space="preserve">bond. Validation was carried out by re-docking the native ligand X77 against the target protein (6W63) with RMSD results of 1,082 Å . The docking simulation of the 3 test ligands obtained 1 compound with the best affinity </w:t>
      </w:r>
      <w:r w:rsidR="00E03946" w:rsidRPr="0013561C">
        <w:rPr>
          <w:rFonts w:ascii="Times New Roman" w:hAnsi="Times New Roman" w:cs="Times New Roman"/>
          <w:color w:val="202124"/>
          <w:shd w:val="clear" w:color="auto" w:fill="FFFFFF"/>
        </w:rPr>
        <w:t>Δ</w:t>
      </w:r>
      <w:r w:rsidR="00E03946" w:rsidRPr="0013561C">
        <w:rPr>
          <w:rFonts w:ascii="Times New Roman" w:hAnsi="Times New Roman" w:cs="Times New Roman"/>
        </w:rPr>
        <w:t>G = -7.8 kcal/mol and Ki = 1.91 µM. Based on the results of the study, among the test ligands beta-mangostin compound had the most potential as an anti-SARS-CoV-2 candidate with the best affinity.</w:t>
      </w:r>
    </w:p>
    <w:p w:rsidR="0074457F" w:rsidRPr="0013561C" w:rsidRDefault="002D56AB" w:rsidP="00B7116C">
      <w:pPr>
        <w:spacing w:line="480" w:lineRule="auto"/>
        <w:ind w:firstLine="720"/>
        <w:rPr>
          <w:rFonts w:ascii="Times New Roman" w:hAnsi="Times New Roman" w:cs="Times New Roman"/>
        </w:rPr>
      </w:pPr>
      <w:r w:rsidRPr="0013561C">
        <w:rPr>
          <w:rFonts w:ascii="Times New Roman" w:hAnsi="Times New Roman" w:cs="Times New Roman"/>
          <w:b/>
        </w:rPr>
        <w:t xml:space="preserve">Keywords: </w:t>
      </w:r>
      <w:r w:rsidR="0074457F" w:rsidRPr="0013561C">
        <w:rPr>
          <w:rFonts w:ascii="Times New Roman" w:hAnsi="Times New Roman" w:cs="Times New Roman"/>
        </w:rPr>
        <w:t>COVID-19, Mpro, docking, mangosteen rind, Autodock Vina</w:t>
      </w:r>
    </w:p>
    <w:p w:rsidR="002D56AB" w:rsidRPr="0013561C" w:rsidRDefault="0013561C" w:rsidP="00B7116C">
      <w:pPr>
        <w:pStyle w:val="ListParagraph"/>
        <w:numPr>
          <w:ilvl w:val="0"/>
          <w:numId w:val="2"/>
        </w:numPr>
        <w:spacing w:line="480" w:lineRule="auto"/>
        <w:rPr>
          <w:rFonts w:ascii="Times New Roman" w:hAnsi="Times New Roman" w:cs="Times New Roman"/>
          <w:b/>
        </w:rPr>
      </w:pPr>
      <w:r w:rsidRPr="0013561C">
        <w:rPr>
          <w:rFonts w:ascii="Times New Roman" w:hAnsi="Times New Roman" w:cs="Times New Roman"/>
          <w:b/>
        </w:rPr>
        <w:t>PENDAHULUAN</w:t>
      </w:r>
    </w:p>
    <w:p w:rsidR="006C2E5A" w:rsidRPr="0013561C" w:rsidRDefault="00364C91" w:rsidP="00B7116C">
      <w:pPr>
        <w:spacing w:line="480" w:lineRule="auto"/>
        <w:ind w:firstLine="360"/>
        <w:rPr>
          <w:rFonts w:ascii="Times New Roman" w:hAnsi="Times New Roman" w:cs="Times New Roman"/>
        </w:rPr>
      </w:pPr>
      <w:r w:rsidRPr="0013561C">
        <w:rPr>
          <w:rFonts w:ascii="Times New Roman" w:hAnsi="Times New Roman" w:cs="Times New Roman"/>
        </w:rPr>
        <w:t xml:space="preserve">Coronavirus </w:t>
      </w:r>
      <w:r w:rsidR="003F12B4" w:rsidRPr="0013561C">
        <w:rPr>
          <w:rFonts w:ascii="Times New Roman" w:hAnsi="Times New Roman" w:cs="Times New Roman"/>
        </w:rPr>
        <w:t xml:space="preserve">merupakan wabah pneumonia yang </w:t>
      </w:r>
      <w:r w:rsidRPr="0013561C">
        <w:rPr>
          <w:rFonts w:ascii="Times New Roman" w:hAnsi="Times New Roman" w:cs="Times New Roman"/>
        </w:rPr>
        <w:t xml:space="preserve">pertama kali dilaporkan terjadi di Wuhan, provinsi Hubei, Tiongkok pada Desember 2019 lalu yang kemudian dengan cepat menyebar keseluruh China </w:t>
      </w:r>
      <w:r w:rsidR="003F12B4"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Association","id":"ITEM-1","issue":"11","issued":{"date-parts":[["2020"]]},"page":"1061-1069","title":"Clinical Characteristics of 138 Hospitalized Patients with 2019 Novel Coronavirus-Infected Pneumonia in Wuhan, China","type":"article-journal","volume":"323"},"uris":["http://www.mendeley.com/documents/?uuid=210383eb-def9-4b34-8745-0826d7d8dd67"]}],"mendeley":{"formattedCitation":"(D. Wang et al., 2020)","plainTextFormattedCitation":"(D. Wang et al., 2020)","previouslyFormattedCitation":"(D. Wang et al., 2020)"},"properties":{"noteIndex":0},"schema":"https://github.com/citation-style-language/schema/raw/master/csl-citation.json"}</w:instrText>
      </w:r>
      <w:r w:rsidR="003F12B4" w:rsidRPr="0013561C">
        <w:rPr>
          <w:rFonts w:ascii="Times New Roman" w:hAnsi="Times New Roman" w:cs="Times New Roman"/>
        </w:rPr>
        <w:fldChar w:fldCharType="separate"/>
      </w:r>
      <w:r w:rsidR="00485C8C" w:rsidRPr="0013561C">
        <w:rPr>
          <w:rFonts w:ascii="Times New Roman" w:hAnsi="Times New Roman" w:cs="Times New Roman"/>
          <w:noProof/>
        </w:rPr>
        <w:t>(D. Wang et al., 2020)</w:t>
      </w:r>
      <w:r w:rsidR="003F12B4" w:rsidRPr="0013561C">
        <w:rPr>
          <w:rFonts w:ascii="Times New Roman" w:hAnsi="Times New Roman" w:cs="Times New Roman"/>
        </w:rPr>
        <w:fldChar w:fldCharType="end"/>
      </w:r>
      <w:r w:rsidR="003F12B4" w:rsidRPr="0013561C">
        <w:rPr>
          <w:rFonts w:ascii="Times New Roman" w:hAnsi="Times New Roman" w:cs="Times New Roman"/>
        </w:rPr>
        <w:t xml:space="preserve"> hingga pada Maret 2020 </w:t>
      </w:r>
      <w:r w:rsidR="003F12B4" w:rsidRPr="0013561C">
        <w:rPr>
          <w:rFonts w:ascii="Times New Roman" w:hAnsi="Times New Roman" w:cs="Times New Roman"/>
          <w:i/>
        </w:rPr>
        <w:t xml:space="preserve">World Health Organization </w:t>
      </w:r>
      <w:r w:rsidR="003F12B4" w:rsidRPr="0013561C">
        <w:rPr>
          <w:rFonts w:ascii="Times New Roman" w:hAnsi="Times New Roman" w:cs="Times New Roman"/>
        </w:rPr>
        <w:t xml:space="preserve">(WHO) mengumumkan bahwa COVID-19 sebagai pandemi. </w:t>
      </w:r>
      <w:r w:rsidR="003F12B4" w:rsidRPr="0013561C">
        <w:rPr>
          <w:rFonts w:ascii="Times New Roman" w:hAnsi="Times New Roman" w:cs="Times New Roman"/>
          <w:i/>
        </w:rPr>
        <w:t xml:space="preserve">Corona viruse disease </w:t>
      </w:r>
      <w:r w:rsidR="003F12B4" w:rsidRPr="0013561C">
        <w:rPr>
          <w:rFonts w:ascii="Times New Roman" w:hAnsi="Times New Roman" w:cs="Times New Roman"/>
        </w:rPr>
        <w:t xml:space="preserve">2019 (COVID-19) disebabkan oleh virus </w:t>
      </w:r>
      <w:r w:rsidR="003F12B4" w:rsidRPr="0013561C">
        <w:rPr>
          <w:rFonts w:ascii="Times New Roman" w:hAnsi="Times New Roman" w:cs="Times New Roman"/>
          <w:i/>
        </w:rPr>
        <w:t>Severse accute respiratory syndrome 2</w:t>
      </w:r>
      <w:r w:rsidR="003F12B4" w:rsidRPr="0013561C">
        <w:rPr>
          <w:rFonts w:ascii="Times New Roman" w:hAnsi="Times New Roman" w:cs="Times New Roman"/>
        </w:rPr>
        <w:t xml:space="preserve"> (SARS-CoV-2)  memiliki protein penting dalam penyebarluasannya. Salah satu protein penting tersebut adalah </w:t>
      </w:r>
      <w:r w:rsidR="003F12B4" w:rsidRPr="0013561C">
        <w:rPr>
          <w:rFonts w:ascii="Times New Roman" w:hAnsi="Times New Roman" w:cs="Times New Roman"/>
          <w:i/>
        </w:rPr>
        <w:t xml:space="preserve">main protease </w:t>
      </w:r>
      <w:r w:rsidR="003F12B4" w:rsidRPr="0013561C">
        <w:rPr>
          <w:rFonts w:ascii="Times New Roman" w:hAnsi="Times New Roman" w:cs="Times New Roman"/>
        </w:rPr>
        <w:t>(M</w:t>
      </w:r>
      <w:r w:rsidR="003F12B4" w:rsidRPr="0013561C">
        <w:rPr>
          <w:rFonts w:ascii="Times New Roman" w:hAnsi="Times New Roman" w:cs="Times New Roman"/>
          <w:vertAlign w:val="superscript"/>
        </w:rPr>
        <w:t>Pro</w:t>
      </w:r>
      <w:r w:rsidR="003F12B4" w:rsidRPr="0013561C">
        <w:rPr>
          <w:rFonts w:ascii="Times New Roman" w:hAnsi="Times New Roman" w:cs="Times New Roman"/>
        </w:rPr>
        <w:t xml:space="preserve">) dan dapat dijadikan sebagai target untuk desain obat baru </w:t>
      </w:r>
      <w:r w:rsidR="003F12B4"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{"citationItems":[{"id":"ITEM-1","itemData":{"DOI":"10.26434/chemrxiv.12090828.v1","abstract":"p There are numerous drug design studies conducted all over the globe. Most of these studies target the receptor-binding domain of spike protein of SASR-CoV-2, which is known to bind human ACE2 receptor and SARS-CoV-2 main protease, vital for the virus’ replication. However, there might be a third target, human furin protease, which cleaves the virus’ S1-S2 domains taking active role in its entry into the host cell. In this study we docked five clinically used drug molecules, favipiravir, hydroxychloroquine, remdesivir, lopinavir, and ritonavir onto three target proteins, receptor binding domain of SARS-CoV-2 spike protein, SARS-CoV-2 main protease, and human furin protease. Computational results clearly showed that all ligands provided higher binding affinities towards furin protease, except hydroxychloroquine and ritonavir yielding the highest binding affinity. This proves that furin protease might be targeted for drug design studies and must be further explored  i in vitro /i  and  i in vivo /i . /p ","author":[{"dropping-particle":"","family":"Cubuk","given":"Hasan","non-dropping-particle":"","parse-names":false,"suffix":""},{"dropping-particle":"","family":"Ozbil","given":"Mehmet","non-dropping-particle":"","parse-names":false,"suffix":""}],"id":"ITEM-1","issued":{"date-parts":[["2020"]]},"title":"Comparison of Clinically Approved Molecules on SARS-CoV-2 Drug Target Proteins: A Molecular Docking Study","type":"article-journal"},"uris":["http://www.mendeley.com/documents/?uuid=9cb38ccd-7017-4b6b-a4c8-9200f7138119"]}],"mendeley":{"formattedCitation":"(Cubuk &amp; Ozbil, 2020)","plainTextFormattedCitation":"(Cubuk &amp; Ozbil, 2020)","previouslyFormattedCitation":"(Cubuk &amp; Ozbil, 2020)"},"properties":{"noteIndex":0},"schema":"https://github.com/citation-style-language/schema/raw/master/csl-citation.json"}</w:instrText>
      </w:r>
      <w:r w:rsidR="003F12B4" w:rsidRPr="0013561C">
        <w:rPr>
          <w:rFonts w:ascii="Times New Roman" w:hAnsi="Times New Roman" w:cs="Times New Roman"/>
        </w:rPr>
        <w:fldChar w:fldCharType="separate"/>
      </w:r>
      <w:r w:rsidR="00485C8C" w:rsidRPr="0013561C">
        <w:rPr>
          <w:rFonts w:ascii="Times New Roman" w:hAnsi="Times New Roman" w:cs="Times New Roman"/>
          <w:noProof/>
        </w:rPr>
        <w:t>(Cubuk &amp; Ozbil, 2020)</w:t>
      </w:r>
      <w:r w:rsidR="003F12B4" w:rsidRPr="0013561C">
        <w:rPr>
          <w:rFonts w:ascii="Times New Roman" w:hAnsi="Times New Roman" w:cs="Times New Roman"/>
        </w:rPr>
        <w:fldChar w:fldCharType="end"/>
      </w:r>
      <w:r w:rsidR="003F12B4" w:rsidRPr="0013561C">
        <w:rPr>
          <w:rFonts w:ascii="Times New Roman" w:hAnsi="Times New Roman" w:cs="Times New Roman"/>
        </w:rPr>
        <w:t>.</w:t>
      </w:r>
      <w:r w:rsidR="00A307E9" w:rsidRPr="0013561C">
        <w:rPr>
          <w:rFonts w:ascii="Times New Roman" w:hAnsi="Times New Roman" w:cs="Times New Roman"/>
        </w:rPr>
        <w:t xml:space="preserve"> </w:t>
      </w:r>
    </w:p>
    <w:p w:rsidR="005F7E15" w:rsidRPr="0013561C" w:rsidRDefault="00A307E9" w:rsidP="00B7116C">
      <w:pPr>
        <w:spacing w:line="480" w:lineRule="auto"/>
        <w:ind w:firstLine="360"/>
        <w:rPr>
          <w:rFonts w:ascii="Times New Roman" w:hAnsi="Times New Roman" w:cs="Times New Roman"/>
        </w:rPr>
      </w:pPr>
      <w:r w:rsidRPr="0013561C">
        <w:rPr>
          <w:rFonts w:ascii="Times New Roman" w:hAnsi="Times New Roman" w:cs="Times New Roman"/>
        </w:rPr>
        <w:t>Sejauh ini telah banyak ilmuwan yang melakukan riset untuk menanggapi kasus ini, salah satunya adalah dengan menggunakan obat anti-malaria yaitu klorokuin</w:t>
      </w:r>
      <w:r w:rsidR="00113FE1" w:rsidRPr="0013561C">
        <w:rPr>
          <w:rFonts w:ascii="Times New Roman" w:hAnsi="Times New Roman" w:cs="Times New Roman"/>
        </w:rPr>
        <w:t xml:space="preserve"> yang </w:t>
      </w:r>
      <w:r w:rsidRPr="0013561C">
        <w:rPr>
          <w:rFonts w:ascii="Times New Roman" w:hAnsi="Times New Roman" w:cs="Times New Roman"/>
        </w:rPr>
        <w:t>dapat mengga</w:t>
      </w:r>
      <w:r w:rsidR="005F7E15" w:rsidRPr="0013561C">
        <w:rPr>
          <w:rFonts w:ascii="Times New Roman" w:hAnsi="Times New Roman" w:cs="Times New Roman"/>
        </w:rPr>
        <w:t>nggu pematangan Mpro dan pembent</w:t>
      </w:r>
      <w:r w:rsidRPr="0013561C">
        <w:rPr>
          <w:rFonts w:ascii="Times New Roman" w:hAnsi="Times New Roman" w:cs="Times New Roman"/>
        </w:rPr>
        <w:t xml:space="preserve">ukan virion sebelum memasuki sel inang </w:t>
      </w:r>
      <w:r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{"citationItems":[{"id":"ITEM-1","itemData":{"DOI":"10.1016/j.ijantimicag.2020.105938","ISSN":"18727913","PMID":"32171740","abstract":"Recently, a novel coronavirus (2019-nCoV), officially known as severe acute respiratory syndrome coronavirus 2 (SARS-CoV-2), emerged in China. Despite drastic containment measures, the spread of this virus is ongoing. SARS-CoV-2 is the aetiological agent of coronavirus disease 2019 (COVID-19) characterised by pulmonary infection in humans. The efforts of international health authorities have since focused on rapid diagnosis and isolation of patients as well as the search for therapies able to counter the most severe effects of the disease. In the absence of a known efficient therapy and because of the situation of a public-health emergency, it made sense to investigate the possible effect of chloroquine/hydroxychloroquine against SARS-CoV-2 since this molecule was previously described as a potent inhibitor of most coronaviruses, including SARS-CoV-1. Preliminary trials of chloroquine repurposing in the treatment of COVID-19 in China have been encouraging, leading to several new trials. Here we discuss the possible mechanisms of chloroquine interference with the SARS-CoV-2 replication cycle.","author":[{"dropping-particle":"","family":"Devaux","given":"Christian A.","non-dropping-particle":"","parse-names":false,"suffix":""},{"dropping-particle":"","family":"Rolain","given":"Jean Marc","non-dropping-particle":"","parse-names":false,"suffix":""},{"dropping-particle":"","family":"Colson","given":"Philippe","non-dropping-particle":"","parse-names":false,"suffix":""},{"dropping-particle":"","family":"Raoult","given":"Didier","non-dropping-particle":"","parse-names":false,"suffix":""}],"container-title":"International Journal of Antimicrobial Agents","id":"ITEM-1","issue":"5","issued":{"date-parts":[["2020"]]},"publisher":"Elsevier B.V.","title":"New insights on the antiviral effects of chloroquine against coronavirus: what to expect for COVID-19?","type":"article-journal","volume":"55"},"uris":["http://www.mendeley.com/documents/?uuid=62cb8101-77c6-4783-9a46-d4f5122cee1a"]}],"mendeley":{"formattedCitation":"(Devaux et al., 2020)","plainTextFormattedCitation":"(Devaux et al., 2020)","previouslyFormattedCitation":"(Devaux et al., 2020)"},"properties":{"noteIndex":0},"schema":"https://github.com/citation-style-language/schema/raw/master/csl-citation.json"}</w:instrText>
      </w:r>
      <w:r w:rsidRPr="0013561C">
        <w:rPr>
          <w:rFonts w:ascii="Times New Roman" w:hAnsi="Times New Roman" w:cs="Times New Roman"/>
        </w:rPr>
        <w:fldChar w:fldCharType="separate"/>
      </w:r>
      <w:r w:rsidR="00485C8C" w:rsidRPr="0013561C">
        <w:rPr>
          <w:rFonts w:ascii="Times New Roman" w:hAnsi="Times New Roman" w:cs="Times New Roman"/>
          <w:noProof/>
        </w:rPr>
        <w:t>(Devaux et al., 2020)</w:t>
      </w:r>
      <w:r w:rsidRPr="0013561C">
        <w:rPr>
          <w:rFonts w:ascii="Times New Roman" w:hAnsi="Times New Roman" w:cs="Times New Roman"/>
        </w:rPr>
        <w:fldChar w:fldCharType="end"/>
      </w:r>
      <w:r w:rsidRPr="0013561C">
        <w:rPr>
          <w:rFonts w:ascii="Times New Roman" w:hAnsi="Times New Roman" w:cs="Times New Roman"/>
        </w:rPr>
        <w:t xml:space="preserve">. </w:t>
      </w:r>
      <w:r w:rsidR="00113FE1" w:rsidRPr="0013561C">
        <w:rPr>
          <w:rFonts w:ascii="Times New Roman" w:hAnsi="Times New Roman" w:cs="Times New Roman"/>
        </w:rPr>
        <w:t xml:space="preserve">Selain klorokuin, dapat juga digunakan beberapa inhibitor lain diantaranya lopinavir, ritonavir, darunavir </w:t>
      </w:r>
      <w:r w:rsidR="00113FE1"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{"citationItems":[{"id":"ITEM-1","itemData":{"DOI":"10.1101/2020.01.31.929695","abstract":"*Preprint - not peer reviewed* Three anti-HIV drugs, ritonavir, lopinavir and darunavir, might have therapeutic effect on coronavirus disease 2019 (COVID-19). In this study, the structure models of two severe acute respiratory syndrome coronavirus 2 (SARS-CoV-2) proteases, coronavirus endopeptidase C30 (CEP_C30) and papain like viral protease (PLVP), were built by homology modeling. Ritonavir, lopinavir and darunavir were then docked to the models, respectively, followed by energy minimization of the protease-drug complexes. In the simulations, ritonavir can bind to CEP_C30 most suitably, and induce significant conformation changes of CEP_C30; lopinavir can also bind to CEP_C30 suitably, and induce significant conformation changes of CEP_C30; darunavir can bind to PLVP suitably with slight conformation changes of PLVP. It is suggested that the therapeutic effect of ritonavir and lopinavir on COVID-19 may be mainly due to their inhibitory effect on CEP_C30, while ritonavir may have stronger efficacy; the inhibitory effect of darunavir on SARS-CoV-2 and its potential therapeutic effect may be mainly due to its inhibitory effect on PLVP.","author":[{"dropping-particle":"","family":"Lin","given":"Shen","non-dropping-particle":"","parse-names":false,"suffix":""},{"dropping-particle":"","family":"Shen","given":"Runnan","non-dropping-particle":"","parse-names":false,"suffix":""},{"dropping-particle":"","family":"He","given":"Jingdong","non-dropping-particle":"","parse-names":false,"suffix":""},{"dropping-particle":"","family":"Li","given":"Xinhao","non-dropping-particle":"","parse-names":false,"suffix":""},{"dropping-particle":"","family":"Guo","given":"Xushun","non-dropping-particle":"","parse-names":false,"suffix":""}],"id":"ITEM-1","issued":{"date-parts":[["2020"]]},"title":"Molecular Modeling Evaluation of the Binding Effect of Ritonavir, Lopinavir and Darunavir to Severe Acute Respiratory Syndrome Coronavirus 2 Proteases","type":"article-journal"},"uris":["http://www.mendeley.com/documents/?uuid=fae0c277-52e9-4a9f-9f8c-d1a3471ce2bc"]}],"mendeley":{"formattedCitation":"(Lin et al., 2020)","plainTextFormattedCitation":"(Lin et al., 2020)","previouslyFormattedCitation":"(Lin et al., 2020)"},"properties":{"noteIndex":0},"schema":"https://github.com/citation-style-language/schema/raw/master/csl-citation.json"}</w:instrText>
      </w:r>
      <w:r w:rsidR="00113FE1" w:rsidRPr="0013561C">
        <w:rPr>
          <w:rFonts w:ascii="Times New Roman" w:hAnsi="Times New Roman" w:cs="Times New Roman"/>
        </w:rPr>
        <w:fldChar w:fldCharType="separate"/>
      </w:r>
      <w:r w:rsidR="00485C8C" w:rsidRPr="0013561C">
        <w:rPr>
          <w:rFonts w:ascii="Times New Roman" w:hAnsi="Times New Roman" w:cs="Times New Roman"/>
          <w:noProof/>
        </w:rPr>
        <w:t>(Lin et al., 2020)</w:t>
      </w:r>
      <w:r w:rsidR="00113FE1" w:rsidRPr="0013561C">
        <w:rPr>
          <w:rFonts w:ascii="Times New Roman" w:hAnsi="Times New Roman" w:cs="Times New Roman"/>
        </w:rPr>
        <w:fldChar w:fldCharType="end"/>
      </w:r>
      <w:r w:rsidR="00113FE1" w:rsidRPr="0013561C">
        <w:rPr>
          <w:rFonts w:ascii="Times New Roman" w:hAnsi="Times New Roman" w:cs="Times New Roman"/>
        </w:rPr>
        <w:t xml:space="preserve">, hidroksiklorokuin </w:t>
      </w:r>
      <w:r w:rsidR="00113FE1"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10.1136/bmj.m1844","ISSN":"1756-1833","author":[{"dropping-particle":"","family":"Mahévas","given":"Matthieu","non-dropping-particle":"","parse-names":false,"suffix":""},{"dropping-particle":"","family":"Tran","given":"Viet-Thi","non-dropping-particle":"","parse-names":false,"suffix":""},{"dropping-particle":"","family":"Roumier","given":"Mathilde","non-dropping-particle":"","parse-names":false,"suffix":""},{"dropping-particle":"","family":"Chabrol","given":"Amélie","non-dropping-particle":"","parse-names":false,"suffix":""},{"dropping-particle":"","family":"Paule","given":"Romain","non-dropping-particle":"","parse-names":false,"suffix":""},{"dropping-particle":"","family":"Guillaud","given":"Constance","non-dropping-particle":"","parse-names":false,"suffix":""},{"dropping-particle":"","family":"Fois","given":"Elena","non-dropping-particle":"","parse-names":false,"suffix":""},{"dropping-particle":"","family":"Lepeule","given":"Raphael","non-dropping-particle":"","parse-names":false,"suffix":""},{"dropping-particle":"","family":"Szwebel","given":"Tali-Anne","non-dropping-particle":"","parse-names":false,"suffix":""},{"dropping-particle":"","family":"Lescure","given":"François-Xavier","non-dropping-particle":"","parse-names":false,"suffix":""},{"dropping-particle":"","family":"Schlemmer","given":"Frédéric","non-dropping-particle":"","parse-names":false,"suffix":""},{"dropping-particle":"","family":"Matignon","given":"Marie","non-dropping-particle":"","parse-names":false,"suffix":""},{"dropping-particle":"","family":"Khellaf","given":"Mehdi","non-dropping-particle":"","parse-names":false,"suffix":""},{"dropping-particle":"","family":"Crickx","given":"Etienne","non-dropping-particle":"","parse-names":false,"suffix":""},{"dropping-particle":"","family":"Terrier","given":"Benjamin","non-dropping-particle":"","parse-names":false,"suffix":""},{"dropping-particle":"","family":"Morbieu","given":"Caroline","non-dropping-particle":"","parse-names":false,"suffix":""},{"dropping-particle":"","family":"Legendre","given":"Paul","non-dropping-particle":"","parse-names":false,"suffix":""},{"dropping-particle":"","family":"Dang","given":"Julien","non-dropping-particle":"","parse-names":false,"suffix":""},{"dropping-particle":"","family":"Schoindre","given":"Yoland","non-dropping-particle":"","parse-names":false,"suffix":""},{"dropping-particle":"","family":"Pawlotsky","given":"Jean-Michel","non-dropping-particle":"","parse-names":false,"suffix":""},{"dropping-particle":"","family":"Michel","given":"Marc","non-dropping-particle":"","parse-names":false,"suffix":""},{"dropping-particle":"","family":"Perrodeau","given":"Elodie","non-dropping-particle":"","parse-names":false,"suffix":""},{"dropping-particle":"","family":"Carlier","given":"Nicolas","non-dropping-particle":"","parse-names":false,"suffix":""},{"dropping-particle":"","family":"Roche","given":"Nicolas","non-dropping-particle":"","parse-names":false,"suffix":""},{"dropping-particle":"","family":"Lastours","given":"Victoire","non-dropping-particle":"de","parse-names":false,"suffix":""},{"dropping-particle":"","family":"Ourghanlian","given":"Clément","non-dropping-particle":"","parse-names":false,"suffix":""},{"dropping-particle":"","family":"Kerneis","given":"Solen","non-dropping-particle":"","parse-names":false,"suffix":""},{"dropping-particle":"","family":"Ménager","given":"Philippe","non-dropping-particle":"","parse-names":false,"suffix":""},{"dropping-particle":"","family":"Mouthon","given":"Luc","non-dropping-particle":"","parse-names":false,"suffix":""},{"dropping-particle":"","family":"Audureau","given":"Etienne","non-dropping-particle":"","parse-names":false,"suffix":""},{"dropping-particle":"","family":"Ravaud","given":"Philippe","non-dropping-particle":"","parse-names":false,"suffix":""},{"dropping-particle":"","family":"Godeau","given":"Bertrand","non-dropping-particle":"","parse-names":false,"suffix":""},{"dropping-particle":"","family":"Gallien","given":"Sébastien","non-dropping-particle":"","parse-names":false,"suffix":""},{"dropping-particle":"","family":"Costedoat-Chalumeau","given":"Nathalie","non-dropping-particle":"","parse-names":false,"suffix":""}],"container-title":"BMJ","id":"ITEM-1","issued":{"date-parts":[["2020","5","14"]]},"page":"m1844","title":"Clinical efficacy of hydroxychloroquine in patients with covid-19 pneumonia who require oxygen: observational comparative study using routine care data","type":"article-journal"},"uris":["http://www.mendeley.com/documents/?uuid=314edf96-86c9-4de0-a100-f2b7aaf13f91"]}],"mendeley":{"formattedCitation":"(Mahévas et al., 2020)","plainTextFormattedCitation":"(Mahévas et al., 2020)","previouslyFormattedCitation":"(Mahévas et al., 2020)"},"properties":{"noteIndex":0},"schema":"https://github.com/citation-style-language/schema/raw/master/csl-citation.json"}</w:instrText>
      </w:r>
      <w:r w:rsidR="00113FE1" w:rsidRPr="0013561C">
        <w:rPr>
          <w:rFonts w:ascii="Times New Roman" w:hAnsi="Times New Roman" w:cs="Times New Roman"/>
        </w:rPr>
        <w:fldChar w:fldCharType="separate"/>
      </w:r>
      <w:r w:rsidR="00485C8C" w:rsidRPr="0013561C">
        <w:rPr>
          <w:rFonts w:ascii="Times New Roman" w:hAnsi="Times New Roman" w:cs="Times New Roman"/>
          <w:noProof/>
        </w:rPr>
        <w:t>(Mahévas et al., 2020)</w:t>
      </w:r>
      <w:r w:rsidR="00113FE1" w:rsidRPr="0013561C">
        <w:rPr>
          <w:rFonts w:ascii="Times New Roman" w:hAnsi="Times New Roman" w:cs="Times New Roman"/>
        </w:rPr>
        <w:fldChar w:fldCharType="end"/>
      </w:r>
      <w:r w:rsidR="00113FE1" w:rsidRPr="0013561C">
        <w:rPr>
          <w:rFonts w:ascii="Times New Roman" w:hAnsi="Times New Roman" w:cs="Times New Roman"/>
        </w:rPr>
        <w:t xml:space="preserve">, dan remdesivir </w:t>
      </w:r>
      <w:r w:rsidR="00113FE1"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10.1038/s41422-020-0282-0","ISSN":"1001-0602","author":[{"dropping-particle":"","family":"Wang","given":"Manli","non-dropping-particle":"","parse-names":false,"suffix":""},{"dropping-particle":"","family":"Cao","given":"Ruiyuan","non-dropping-particle":"","parse-names":false,"suffix":""},{"dropping-particle":"","family":"Zhang","given":"Leike","non-dropping-particle":"","parse-names":false,"suffix":""},{"dropping-particle":"","family":"Yang","given":"Xinglou","non-dropping-particle":"","parse-names":false,"suffix":""},{"dropping-particle":"","family":"Liu","given":"Jia","non-dropping-particle":"","parse-names":false,"suffix":""},{"dropping-particle":"","family":"Xu","given":"Mingyue","non-dropping-particle":"","parse-names":false,"suffix":""},{"dropping-particle":"","family":"Shi","given":"Zhengli","non-dropping-particle":"","parse-names":false,"suffix":""},{"dropping-particle":"","family":"Hu","given":"Zhihong","non-dropping-particle":"","parse-names":false,"suffix":""},{"dropping-particle":"","family":"Zhong","given":"Wu","non-dropping-particle":"","parse-names":false,"suffix":""},{"dropping-particle":"","family":"Xiao","given":"Gengfu","non-dropping-particle":"","parse-names":false,"suffix":""}],"container-title":"Cell Research","id":"ITEM-1","issue":"3","issued":{"date-parts":[["2020","3","4"]]},"page":"269-271","title":"Remdesivir and chloroquine effectively inhibit the recently emerged novel coronavirus (2019-nCoV) in vitro","type":"article-journal","volume":"30"},"uris":["http://www.mendeley.com/documents/?uuid=18008b02-285f-4880-b52a-41291a287ec2"]}],"mendeley":{"formattedCitation":"(M. Wang et al., 2020)","plainTextFormattedCitation":"(M. Wang et al., 2020)","previouslyFormattedCitation":"(M. Wang et al., 2020)"},"properties":{"noteIndex":0},"schema":"https://github.com/citation-style-language/schema/raw/master/csl-citation.json"}</w:instrText>
      </w:r>
      <w:r w:rsidR="00113FE1" w:rsidRPr="0013561C">
        <w:rPr>
          <w:rFonts w:ascii="Times New Roman" w:hAnsi="Times New Roman" w:cs="Times New Roman"/>
        </w:rPr>
        <w:fldChar w:fldCharType="separate"/>
      </w:r>
      <w:r w:rsidR="00485C8C" w:rsidRPr="0013561C">
        <w:rPr>
          <w:rFonts w:ascii="Times New Roman" w:hAnsi="Times New Roman" w:cs="Times New Roman"/>
          <w:noProof/>
        </w:rPr>
        <w:t>(M. Wang et al., 2020)</w:t>
      </w:r>
      <w:r w:rsidR="00113FE1" w:rsidRPr="0013561C">
        <w:rPr>
          <w:rFonts w:ascii="Times New Roman" w:hAnsi="Times New Roman" w:cs="Times New Roman"/>
        </w:rPr>
        <w:fldChar w:fldCharType="end"/>
      </w:r>
      <w:r w:rsidR="00113FE1" w:rsidRPr="0013561C">
        <w:rPr>
          <w:rFonts w:ascii="Times New Roman" w:hAnsi="Times New Roman" w:cs="Times New Roman"/>
        </w:rPr>
        <w:t xml:space="preserve">. Selain menggunakan antivirus sintesis, antivirus dengan bahan alami juga patut dipertimbangkan potensinya sebagai inhibitor COVID-19. </w:t>
      </w:r>
      <w:r w:rsidR="005F7E15" w:rsidRPr="0013561C">
        <w:rPr>
          <w:rFonts w:ascii="Times New Roman" w:hAnsi="Times New Roman" w:cs="Times New Roman"/>
        </w:rPr>
        <w:t xml:space="preserve">Penggunaan obat herbal tradisional telah diterapkan terhadap beberapa pasien COVID-19 di-beberapa negara, seperti China </w:t>
      </w:r>
      <w:r w:rsidR="005F7E15"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10.1016/j.phrs.2020.104743","ISSN":"10436618","author":[{"dropping-particle":"","family":"Ren","given":"Jun-ling","non-dropping-particle":"","parse-names":false,"suffix":""},{"dropping-particle":"","family":"Zhang","given":"Ai-Hua","non-dropping-particle":"","parse-names":false,"suffix":""},{"dropping-particle":"","family":"Wang","given":"Xi-Jun","non-dropping-particle":"","parse-names":false,"suffix":""}],"container-title":"Pharmacological Research","id":"ITEM-1","issued":{"date-parts":[["2020","5"]]},"page":"104743","title":"Traditional Chinese medicine for COVID-19 treatment","type":"article-journal","volume":"155"},"uris":["http://www.mendeley.com/documents/?uuid=2cb03d41-f6a8-48ff-896c-538644a2615f"]}],"mendeley":{"formattedCitation":"(Ren et al., 2020)","plainTextFormattedCitation":"(Ren et al., 2020)","previouslyFormattedCitation":"(Ren et al., 2020)"},"properties":{"noteIndex":0},"schema":"https://github.com/citation-style-language/schema/raw/master/csl-citation.json"}</w:instrText>
      </w:r>
      <w:r w:rsidR="005F7E15" w:rsidRPr="0013561C">
        <w:rPr>
          <w:rFonts w:ascii="Times New Roman" w:hAnsi="Times New Roman" w:cs="Times New Roman"/>
        </w:rPr>
        <w:fldChar w:fldCharType="separate"/>
      </w:r>
      <w:r w:rsidR="00485C8C" w:rsidRPr="0013561C">
        <w:rPr>
          <w:rFonts w:ascii="Times New Roman" w:hAnsi="Times New Roman" w:cs="Times New Roman"/>
          <w:noProof/>
        </w:rPr>
        <w:t>(Ren et al., 2020)</w:t>
      </w:r>
      <w:r w:rsidR="005F7E15" w:rsidRPr="0013561C">
        <w:rPr>
          <w:rFonts w:ascii="Times New Roman" w:hAnsi="Times New Roman" w:cs="Times New Roman"/>
        </w:rPr>
        <w:fldChar w:fldCharType="end"/>
      </w:r>
      <w:r w:rsidR="005F7E15" w:rsidRPr="0013561C">
        <w:rPr>
          <w:rFonts w:ascii="Times New Roman" w:hAnsi="Times New Roman" w:cs="Times New Roman"/>
        </w:rPr>
        <w:t xml:space="preserve">. Studi terbaru </w:t>
      </w:r>
      <w:r w:rsidR="005F7E15" w:rsidRPr="0013561C">
        <w:rPr>
          <w:rFonts w:ascii="Times New Roman" w:hAnsi="Times New Roman" w:cs="Times New Roman"/>
          <w:i/>
        </w:rPr>
        <w:t xml:space="preserve">molecular docking </w:t>
      </w:r>
      <w:r w:rsidR="005F7E15" w:rsidRPr="0013561C">
        <w:rPr>
          <w:rFonts w:ascii="Times New Roman" w:hAnsi="Times New Roman" w:cs="Times New Roman"/>
        </w:rPr>
        <w:t xml:space="preserve">telah melaporkan bahwa terdapat beberapa senyawa dari </w:t>
      </w:r>
      <w:r w:rsidR="005F7E15" w:rsidRPr="0013561C">
        <w:rPr>
          <w:rFonts w:ascii="Times New Roman" w:hAnsi="Times New Roman" w:cs="Times New Roman"/>
        </w:rPr>
        <w:lastRenderedPageBreak/>
        <w:t xml:space="preserve">tanaman herbal yang dapat berpotensi dalam menghambat COVID-19, diantaranya senyawa mangostin dari manggis, senyawa piseatanol dari anggur, senyawa andrograpsida dari sambiloto, senyawa biorobin dari beringin dan senyawa neohesperidin dari jeruk </w:t>
      </w:r>
      <w:r w:rsidR="005F7E15"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{"citationItems":[{"id":"ITEM-1","itemData":{"DOI":"10.1016/j.apsb.2020.02.008","ISSN":"22113843","abstract":"SARS-CoV-2 has caused tens of thousands of infections and more than one thousand deaths. There are currently no registered therapies for treating coronavirus infections. Because of time consuming process of new drug development, drug repositioning may be the only solution to the epidemic of sudden infectious diseases. We systematically analyzed all the proteins encoded by SARS-CoV-2 genes, compared them with proteins from other coronaviruses, predicted their structures, and built 19 structures that could be done by homology modeling. By performing target-based virtual ligand screening, a total of 21 targets (including two human targets) were screened against compound libraries including ZINC drug database and our own database of natural products. Structure and screening results of important targets such as 3-chymotrypsin-like protease (3CLpro), Spike, RNA-dependent RNA polymerase (RdRp), and papain like protease (PLpro) were discussed in detail. In addition, a database of 78 commonly used anti-viral drugs including those currently on the market and undergoing clinical trials for SARS-CoV-2 was constructed. Possible targets of these compounds and potential drugs acting on a certain target were predicted. This study will provide new lead compounds and targets for further in vitro and in vivo studies of SARS-CoV-2, new insights for those drugs currently ongoing clinical studies, and also possible new strategies for drug repositioning to treat SARS-CoV-2 infections.","author":[{"dropping-particle":"","family":"Wu","given":"Canrong","non-dropping-particle":"","parse-names":false,"suffix":""},{"dropping-particle":"","family":"Liu","given":"Yang","non-dropping-particle":"","parse-names":false,"suffix":""},{"dropping-particle":"","family":"Yang","given":"Yueying","non-dropping-particle":"","parse-names":false,"suffix":""},{"dropping-particle":"","family":"Zhang","given":"Peng","non-dropping-particle":"","parse-names":false,"suffix":""},{"dropping-particle":"","family":"Zhong","given":"Wu","non-dropping-particle":"","parse-names":false,"suffix":""},{"dropping-particle":"","family":"Wang","given":"Yali","non-dropping-particle":"","parse-names":false,"suffix":""},{"dropping-particle":"","family":"Wang","given":"Qiqi","non-dropping-particle":"","parse-names":false,"suffix":""},{"dropping-particle":"","family":"Xu","given":"Yang","non-dropping-particle":"","parse-names":false,"suffix":""},{"dropping-particle":"","family":"Li","given":"Mingxue","non-dropping-particle":"","parse-names":false,"suffix":""},{"dropping-particle":"","family":"Li","given":"Xingzhou","non-dropping-particle":"","parse-names":false,"suffix":""},{"dropping-particle":"","family":"Zheng","given":"Mengzhu","non-dropping-particle":"","parse-names":false,"suffix":""},{"dropping-particle":"","family":"Chen","given":"Lixia","non-dropping-particle":"","parse-names":false,"suffix":""},{"dropping-particle":"","family":"Li","given":"Hua","non-dropping-particle":"","parse-names":false,"suffix":""}],"container-title":"Acta Pharmaceutica Sinica B","id":"ITEM-1","issue":"5","issued":{"date-parts":[["2020"]]},"page":"766-788","publisher":"Elsevier Ltd","title":"Analysis of therapeutic targets for SARS-CoV-2 and discovery of potential drugs by computational methods","type":"article-journal","volume":"10"},"uris":["http://www.mendeley.com/documents/?uuid=7c0c4013-4fbd-4795-8d3c-fb767550451c"]}],"mendeley":{"formattedCitation":"(Wu et al., 2020)","plainTextFormattedCitation":"(Wu et al., 2020)","previouslyFormattedCitation":"(Wu et al., 2020)"},"properties":{"noteIndex":0},"schema":"https://github.com/citation-style-language/schema/raw/master/csl-citation.json"}</w:instrText>
      </w:r>
      <w:r w:rsidR="005F7E15" w:rsidRPr="0013561C">
        <w:rPr>
          <w:rFonts w:ascii="Times New Roman" w:hAnsi="Times New Roman" w:cs="Times New Roman"/>
        </w:rPr>
        <w:fldChar w:fldCharType="separate"/>
      </w:r>
      <w:r w:rsidR="00485C8C" w:rsidRPr="0013561C">
        <w:rPr>
          <w:rFonts w:ascii="Times New Roman" w:hAnsi="Times New Roman" w:cs="Times New Roman"/>
          <w:noProof/>
        </w:rPr>
        <w:t>(Wu et al., 2020)</w:t>
      </w:r>
      <w:r w:rsidR="005F7E15" w:rsidRPr="0013561C">
        <w:rPr>
          <w:rFonts w:ascii="Times New Roman" w:hAnsi="Times New Roman" w:cs="Times New Roman"/>
        </w:rPr>
        <w:fldChar w:fldCharType="end"/>
      </w:r>
      <w:r w:rsidR="005F7E15" w:rsidRPr="0013561C">
        <w:rPr>
          <w:rFonts w:ascii="Times New Roman" w:hAnsi="Times New Roman" w:cs="Times New Roman"/>
        </w:rPr>
        <w:t xml:space="preserve">. Penelitian ini dilakukan dengan metode </w:t>
      </w:r>
      <w:r w:rsidR="005F7E15" w:rsidRPr="0013561C">
        <w:rPr>
          <w:rFonts w:ascii="Times New Roman" w:hAnsi="Times New Roman" w:cs="Times New Roman"/>
          <w:i/>
        </w:rPr>
        <w:t xml:space="preserve">molecular docking </w:t>
      </w:r>
      <w:r w:rsidR="005F7E15" w:rsidRPr="0013561C">
        <w:rPr>
          <w:rFonts w:ascii="Times New Roman" w:hAnsi="Times New Roman" w:cs="Times New Roman"/>
        </w:rPr>
        <w:t xml:space="preserve">senyawa </w:t>
      </w:r>
      <w:r w:rsidR="005F7E15" w:rsidRPr="0013561C">
        <w:rPr>
          <w:rFonts w:ascii="Times New Roman" w:hAnsi="Times New Roman" w:cs="Times New Roman"/>
          <w:i/>
        </w:rPr>
        <w:t xml:space="preserve">Garcinia mangostana L </w:t>
      </w:r>
      <w:r w:rsidR="005F7E15" w:rsidRPr="0013561C">
        <w:rPr>
          <w:rFonts w:ascii="Times New Roman" w:hAnsi="Times New Roman" w:cs="Times New Roman"/>
        </w:rPr>
        <w:t xml:space="preserve">terhadap </w:t>
      </w:r>
      <w:r w:rsidR="005F7E15" w:rsidRPr="0013561C">
        <w:rPr>
          <w:rFonts w:ascii="Times New Roman" w:hAnsi="Times New Roman" w:cs="Times New Roman"/>
          <w:i/>
        </w:rPr>
        <w:t xml:space="preserve">main protease </w:t>
      </w:r>
      <w:r w:rsidR="005F7E15" w:rsidRPr="0013561C">
        <w:rPr>
          <w:rFonts w:ascii="Times New Roman" w:hAnsi="Times New Roman" w:cs="Times New Roman"/>
        </w:rPr>
        <w:t>COVID-19.</w:t>
      </w:r>
    </w:p>
    <w:p w:rsidR="005F7E15" w:rsidRPr="0013561C" w:rsidRDefault="005F7E15" w:rsidP="00B7116C">
      <w:pPr>
        <w:spacing w:line="480" w:lineRule="auto"/>
        <w:ind w:left="360" w:firstLine="360"/>
        <w:rPr>
          <w:rFonts w:ascii="Times New Roman" w:hAnsi="Times New Roman" w:cs="Times New Roman"/>
        </w:rPr>
      </w:pPr>
    </w:p>
    <w:p w:rsidR="005F7E15" w:rsidRPr="0013561C" w:rsidRDefault="0013561C" w:rsidP="00B7116C">
      <w:pPr>
        <w:pStyle w:val="ListParagraph"/>
        <w:numPr>
          <w:ilvl w:val="0"/>
          <w:numId w:val="2"/>
        </w:numPr>
        <w:spacing w:line="480" w:lineRule="auto"/>
        <w:rPr>
          <w:rFonts w:ascii="Times New Roman" w:hAnsi="Times New Roman" w:cs="Times New Roman"/>
          <w:b/>
        </w:rPr>
      </w:pPr>
      <w:r>
        <w:rPr>
          <w:rFonts w:ascii="Times New Roman" w:hAnsi="Times New Roman" w:cs="Times New Roman"/>
          <w:b/>
        </w:rPr>
        <w:t xml:space="preserve">METODE </w:t>
      </w:r>
    </w:p>
    <w:p w:rsidR="005F7E15" w:rsidRPr="0013561C" w:rsidRDefault="00924639" w:rsidP="00B7116C">
      <w:pPr>
        <w:spacing w:line="480" w:lineRule="auto"/>
        <w:rPr>
          <w:rFonts w:ascii="Times New Roman" w:hAnsi="Times New Roman" w:cs="Times New Roman"/>
          <w:b/>
        </w:rPr>
      </w:pPr>
      <w:r w:rsidRPr="0013561C">
        <w:rPr>
          <w:rFonts w:ascii="Times New Roman" w:hAnsi="Times New Roman" w:cs="Times New Roman"/>
          <w:b/>
        </w:rPr>
        <w:t>Alat dan bahan</w:t>
      </w:r>
    </w:p>
    <w:p w:rsidR="00924639" w:rsidRPr="0013561C" w:rsidRDefault="00924639" w:rsidP="00B7116C">
      <w:pPr>
        <w:spacing w:line="480" w:lineRule="auto"/>
        <w:rPr>
          <w:rFonts w:ascii="Times New Roman" w:hAnsi="Times New Roman" w:cs="Times New Roman"/>
        </w:rPr>
      </w:pPr>
      <w:r w:rsidRPr="0013561C">
        <w:rPr>
          <w:rFonts w:ascii="Times New Roman" w:hAnsi="Times New Roman" w:cs="Times New Roman"/>
        </w:rPr>
        <w:tab/>
        <w:t>Alat-alat yang digunakan dalam penelitian ini terdiri dari perangkat keras, yaitu set Laptop drngan processor intel core i5-7200U CPU @2.50GHz dengan RAM 4 GB dan perangkat lunak Discovery Studio, Autodock</w:t>
      </w:r>
      <w:r w:rsidR="0041244B" w:rsidRPr="0013561C">
        <w:rPr>
          <w:rFonts w:ascii="Times New Roman" w:hAnsi="Times New Roman" w:cs="Times New Roman"/>
        </w:rPr>
        <w:t xml:space="preserve">Tool 1.5.6, Autodock </w:t>
      </w:r>
      <w:r w:rsidRPr="0013561C">
        <w:rPr>
          <w:rFonts w:ascii="Times New Roman" w:hAnsi="Times New Roman" w:cs="Times New Roman"/>
        </w:rPr>
        <w:t xml:space="preserve">Vina, dan Pymol. Sedangkan data yang digunakan adalah struktur kristal </w:t>
      </w:r>
      <w:r w:rsidRPr="0013561C">
        <w:rPr>
          <w:rFonts w:ascii="Times New Roman" w:hAnsi="Times New Roman" w:cs="Times New Roman"/>
          <w:i/>
        </w:rPr>
        <w:t xml:space="preserve">main protease </w:t>
      </w:r>
      <w:r w:rsidRPr="0013561C">
        <w:rPr>
          <w:rFonts w:ascii="Times New Roman" w:hAnsi="Times New Roman" w:cs="Times New Roman"/>
        </w:rPr>
        <w:t xml:space="preserve">COVID-19 yang di-unduh dari situs </w:t>
      </w:r>
      <w:r w:rsidRPr="0013561C">
        <w:rPr>
          <w:rFonts w:ascii="Times New Roman" w:hAnsi="Times New Roman" w:cs="Times New Roman"/>
          <w:i/>
        </w:rPr>
        <w:t xml:space="preserve">protein data bank </w:t>
      </w:r>
      <w:r w:rsidRPr="0013561C">
        <w:rPr>
          <w:rFonts w:ascii="Times New Roman" w:hAnsi="Times New Roman" w:cs="Times New Roman"/>
        </w:rPr>
        <w:t xml:space="preserve">dengan PDB ID : 6W63 dan senyawa-senyawa </w:t>
      </w:r>
      <w:r w:rsidRPr="0013561C">
        <w:rPr>
          <w:rFonts w:ascii="Times New Roman" w:hAnsi="Times New Roman" w:cs="Times New Roman"/>
          <w:i/>
        </w:rPr>
        <w:t xml:space="preserve">Garcina mangostana L </w:t>
      </w:r>
      <w:r w:rsidRPr="0013561C">
        <w:rPr>
          <w:rFonts w:ascii="Times New Roman" w:hAnsi="Times New Roman" w:cs="Times New Roman"/>
        </w:rPr>
        <w:t xml:space="preserve">diantaranya adalah </w:t>
      </w:r>
      <w:r w:rsidRPr="0013561C">
        <w:rPr>
          <w:rFonts w:ascii="Times New Roman" w:hAnsi="Times New Roman" w:cs="Times New Roman"/>
          <w:i/>
        </w:rPr>
        <w:t xml:space="preserve">alpha-mangostin, beta-mangostin </w:t>
      </w:r>
      <w:r w:rsidRPr="0013561C">
        <w:rPr>
          <w:rFonts w:ascii="Times New Roman" w:hAnsi="Times New Roman" w:cs="Times New Roman"/>
        </w:rPr>
        <w:t xml:space="preserve">dan </w:t>
      </w:r>
      <w:r w:rsidRPr="0013561C">
        <w:rPr>
          <w:rFonts w:ascii="Times New Roman" w:hAnsi="Times New Roman" w:cs="Times New Roman"/>
          <w:i/>
        </w:rPr>
        <w:t>gamma-mangostin</w:t>
      </w:r>
      <w:r w:rsidRPr="0013561C">
        <w:rPr>
          <w:rFonts w:ascii="Times New Roman" w:hAnsi="Times New Roman" w:cs="Times New Roman"/>
        </w:rPr>
        <w:t>.</w:t>
      </w:r>
    </w:p>
    <w:p w:rsidR="00924639" w:rsidRPr="0013561C" w:rsidRDefault="00E1035E" w:rsidP="00B7116C">
      <w:pPr>
        <w:spacing w:line="480" w:lineRule="auto"/>
        <w:rPr>
          <w:rFonts w:ascii="Times New Roman" w:hAnsi="Times New Roman" w:cs="Times New Roman"/>
          <w:b/>
        </w:rPr>
      </w:pPr>
      <w:r w:rsidRPr="0013561C">
        <w:rPr>
          <w:rFonts w:ascii="Times New Roman" w:hAnsi="Times New Roman" w:cs="Times New Roman"/>
          <w:b/>
        </w:rPr>
        <w:t>Persiapan protein dan ligan alami</w:t>
      </w:r>
    </w:p>
    <w:p w:rsidR="00E1035E" w:rsidRPr="0013561C" w:rsidRDefault="00E1035E" w:rsidP="00B7116C">
      <w:pPr>
        <w:spacing w:after="0" w:line="480" w:lineRule="auto"/>
        <w:rPr>
          <w:rFonts w:ascii="Times New Roman" w:hAnsi="Times New Roman" w:cs="Times New Roman"/>
        </w:rPr>
      </w:pPr>
      <w:r w:rsidRPr="0013561C">
        <w:rPr>
          <w:rFonts w:ascii="Times New Roman" w:hAnsi="Times New Roman" w:cs="Times New Roman"/>
        </w:rPr>
        <w:tab/>
        <w:t xml:space="preserve">Protein COVID-19 di-unduh dari situs </w:t>
      </w:r>
      <w:r w:rsidRPr="0013561C">
        <w:rPr>
          <w:rFonts w:ascii="Times New Roman" w:hAnsi="Times New Roman" w:cs="Times New Roman"/>
          <w:i/>
        </w:rPr>
        <w:t xml:space="preserve">protein data bank </w:t>
      </w:r>
      <w:r w:rsidRPr="0013561C">
        <w:rPr>
          <w:rFonts w:ascii="Times New Roman" w:hAnsi="Times New Roman" w:cs="Times New Roman"/>
        </w:rPr>
        <w:t xml:space="preserve">dengan ID 6W63 dalam format </w:t>
      </w:r>
      <w:r w:rsidRPr="0013561C">
        <w:rPr>
          <w:rFonts w:ascii="Times New Roman" w:hAnsi="Times New Roman" w:cs="Times New Roman"/>
          <w:i/>
        </w:rPr>
        <w:t xml:space="preserve">file </w:t>
      </w:r>
      <w:r w:rsidRPr="0013561C">
        <w:rPr>
          <w:rFonts w:ascii="Times New Roman" w:hAnsi="Times New Roman" w:cs="Times New Roman"/>
        </w:rPr>
        <w:t xml:space="preserve">pdb. Makromolekul yang diunduh sudah terikat dengan ligan alami X77 dan molekul air dapat dilihat pada gambar 1.  Kemudian dipisahkan makromolekul dengan ligan alami-nya serta dihilangkan molekul air-nya menggunakan program Discovery Studio dan disimpan dalam format </w:t>
      </w:r>
      <w:r w:rsidRPr="0013561C">
        <w:rPr>
          <w:rFonts w:ascii="Times New Roman" w:hAnsi="Times New Roman" w:cs="Times New Roman"/>
          <w:i/>
        </w:rPr>
        <w:t xml:space="preserve">file </w:t>
      </w:r>
      <w:r w:rsidRPr="0013561C">
        <w:rPr>
          <w:rFonts w:ascii="Times New Roman" w:hAnsi="Times New Roman" w:cs="Times New Roman"/>
        </w:rPr>
        <w:t>pdb.</w:t>
      </w:r>
    </w:p>
    <w:p w:rsidR="0041244B" w:rsidRPr="0013561C" w:rsidRDefault="0041244B" w:rsidP="00B7116C">
      <w:pPr>
        <w:keepNext/>
        <w:spacing w:after="0" w:line="480" w:lineRule="auto"/>
        <w:jc w:val="both"/>
        <w:rPr>
          <w:rFonts w:ascii="Times New Roman" w:hAnsi="Times New Roman" w:cs="Times New Roman"/>
        </w:rPr>
      </w:pPr>
      <w:r w:rsidRPr="0013561C">
        <w:rPr>
          <w:rFonts w:ascii="Times New Roman" w:hAnsi="Times New Roman" w:cs="Times New Roman"/>
          <w:noProof/>
          <w:lang w:eastAsia="id-ID"/>
        </w:rPr>
        <w:lastRenderedPageBreak/>
        <mc:AlternateContent>
          <mc:Choice Requires="wps">
            <w:drawing>
              <wp:anchor distT="0" distB="0" distL="114300" distR="114300" simplePos="0" relativeHeight="251667456" behindDoc="0" locked="0" layoutInCell="1" allowOverlap="1" wp14:anchorId="584A889E" wp14:editId="3E680052">
                <wp:simplePos x="0" y="0"/>
                <wp:positionH relativeFrom="column">
                  <wp:posOffset>3137463</wp:posOffset>
                </wp:positionH>
                <wp:positionV relativeFrom="paragraph">
                  <wp:posOffset>2604135</wp:posOffset>
                </wp:positionV>
                <wp:extent cx="1110615" cy="236710"/>
                <wp:effectExtent l="0" t="0" r="13335" b="11430"/>
                <wp:wrapNone/>
                <wp:docPr id="18" name="Text Box 18"/>
                <wp:cNvGraphicFramePr/>
                <a:graphic xmlns:a="http://schemas.openxmlformats.org/drawingml/2006/main">
                  <a:graphicData uri="http://schemas.microsoft.com/office/word/2010/wordprocessingShape">
                    <wps:wsp>
                      <wps:cNvSpPr txBox="1"/>
                      <wps:spPr>
                        <a:xfrm>
                          <a:off x="0" y="0"/>
                          <a:ext cx="1110615" cy="23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8C" w:rsidRPr="00323688" w:rsidRDefault="00485C8C" w:rsidP="0041244B">
                            <w:pPr>
                              <w:jc w:val="center"/>
                              <w:rPr>
                                <w:rFonts w:ascii="Bookman Old Style" w:hAnsi="Bookman Old Style"/>
                                <w:sz w:val="20"/>
                              </w:rPr>
                            </w:pPr>
                            <w:r>
                              <w:rPr>
                                <w:rFonts w:ascii="Bookman Old Style" w:hAnsi="Bookman Old Style"/>
                                <w:sz w:val="20"/>
                              </w:rPr>
                              <w:t>Molekul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7.05pt;margin-top:205.05pt;width:87.4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" fillcolor="white [3201]" strokeweight=".5pt">
                <v:textbox>
                  <w:txbxContent>
                    <w:p w:rsidR="00485C8C" w:rsidRPr="00323688" w:rsidRDefault="00485C8C" w:rsidP="0041244B">
                      <w:pPr>
                        <w:jc w:val="center"/>
                        <w:rPr>
                          <w:rFonts w:ascii="Bookman Old Style" w:hAnsi="Bookman Old Style"/>
                          <w:sz w:val="20"/>
                        </w:rPr>
                      </w:pPr>
                      <w:r>
                        <w:rPr>
                          <w:rFonts w:ascii="Bookman Old Style" w:hAnsi="Bookman Old Style"/>
                          <w:sz w:val="20"/>
                        </w:rPr>
                        <w:t>Molekul air</w:t>
                      </w:r>
                    </w:p>
                  </w:txbxContent>
                </v:textbox>
              </v:shape>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36E12B59" wp14:editId="7748BBD6">
                <wp:simplePos x="0" y="0"/>
                <wp:positionH relativeFrom="column">
                  <wp:posOffset>3143258</wp:posOffset>
                </wp:positionH>
                <wp:positionV relativeFrom="paragraph">
                  <wp:posOffset>2599690</wp:posOffset>
                </wp:positionV>
                <wp:extent cx="1111169" cy="248856"/>
                <wp:effectExtent l="0" t="0" r="13335" b="18415"/>
                <wp:wrapNone/>
                <wp:docPr id="19" name="Rectangle 19"/>
                <wp:cNvGraphicFramePr/>
                <a:graphic xmlns:a="http://schemas.openxmlformats.org/drawingml/2006/main">
                  <a:graphicData uri="http://schemas.microsoft.com/office/word/2010/wordprocessingShape">
                    <wps:wsp>
                      <wps:cNvSpPr/>
                      <wps:spPr>
                        <a:xfrm>
                          <a:off x="0" y="0"/>
                          <a:ext cx="1111169" cy="248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47.5pt;margin-top:204.7pt;width:87.5pt;height:1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" fillcolor="white [3201]" strokecolor="black [3200]" strokeweight="2pt"/>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3C5AFE06" wp14:editId="09CFFAA2">
                <wp:simplePos x="0" y="0"/>
                <wp:positionH relativeFrom="column">
                  <wp:posOffset>1748645</wp:posOffset>
                </wp:positionH>
                <wp:positionV relativeFrom="paragraph">
                  <wp:posOffset>290629</wp:posOffset>
                </wp:positionV>
                <wp:extent cx="1186180" cy="277495"/>
                <wp:effectExtent l="0" t="0" r="13970" b="27305"/>
                <wp:wrapNone/>
                <wp:docPr id="17" name="Text Box 17"/>
                <wp:cNvGraphicFramePr/>
                <a:graphic xmlns:a="http://schemas.openxmlformats.org/drawingml/2006/main">
                  <a:graphicData uri="http://schemas.microsoft.com/office/word/2010/wordprocessingShape">
                    <wps:wsp>
                      <wps:cNvSpPr txBox="1"/>
                      <wps:spPr>
                        <a:xfrm>
                          <a:off x="0" y="0"/>
                          <a:ext cx="118618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8C" w:rsidRPr="00323688" w:rsidRDefault="00485C8C" w:rsidP="0041244B">
                            <w:pPr>
                              <w:jc w:val="center"/>
                              <w:rPr>
                                <w:rFonts w:ascii="Bookman Old Style" w:hAnsi="Bookman Old Style"/>
                                <w:sz w:val="20"/>
                              </w:rPr>
                            </w:pPr>
                            <w:r w:rsidRPr="00323688">
                              <w:rPr>
                                <w:rFonts w:ascii="Bookman Old Style" w:hAnsi="Bookman Old Style"/>
                                <w:sz w:val="20"/>
                              </w:rPr>
                              <w:t>Makromolekul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7" type="#_x0000_t202" style="position:absolute;left:0;text-align:left;margin-left:137.7pt;margin-top:22.9pt;width:93.4pt;height:21.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8glQIAALsFAAAOAAAAZHJzL2Uyb0RvYy54bWysVE1PGzEQvVfqf7B8L5ukgUC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" fillcolor="white [3201]" strokeweight=".5pt">
                <v:textbox>
                  <w:txbxContent>
                    <w:p w:rsidR="00485C8C" w:rsidRPr="00323688" w:rsidRDefault="00485C8C" w:rsidP="0041244B">
                      <w:pPr>
                        <w:jc w:val="center"/>
                        <w:rPr>
                          <w:rFonts w:ascii="Bookman Old Style" w:hAnsi="Bookman Old Style"/>
                          <w:sz w:val="20"/>
                        </w:rPr>
                      </w:pPr>
                      <w:r w:rsidRPr="00323688">
                        <w:rPr>
                          <w:rFonts w:ascii="Bookman Old Style" w:hAnsi="Bookman Old Style"/>
                          <w:sz w:val="20"/>
                        </w:rPr>
                        <w:t>Makromolekul</w:t>
                      </w:r>
                    </w:p>
                  </w:txbxContent>
                </v:textbox>
              </v:shape>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0ACED326" wp14:editId="3B87186B">
                <wp:simplePos x="0" y="0"/>
                <wp:positionH relativeFrom="column">
                  <wp:posOffset>1751258</wp:posOffset>
                </wp:positionH>
                <wp:positionV relativeFrom="paragraph">
                  <wp:posOffset>290195</wp:posOffset>
                </wp:positionV>
                <wp:extent cx="1186405" cy="277495"/>
                <wp:effectExtent l="0" t="0" r="13970" b="27305"/>
                <wp:wrapNone/>
                <wp:docPr id="15" name="Rectangle 15"/>
                <wp:cNvGraphicFramePr/>
                <a:graphic xmlns:a="http://schemas.openxmlformats.org/drawingml/2006/main">
                  <a:graphicData uri="http://schemas.microsoft.com/office/word/2010/wordprocessingShape">
                    <wps:wsp>
                      <wps:cNvSpPr/>
                      <wps:spPr>
                        <a:xfrm>
                          <a:off x="0" y="0"/>
                          <a:ext cx="1186405" cy="277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37.9pt;margin-top:22.85pt;width:93.4pt;height:2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MbXwIAAAw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" fillcolor="white [3201]" strokecolor="black [3200]" strokeweight="2pt"/>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48C0A2E1" wp14:editId="21355BB2">
                <wp:simplePos x="0" y="0"/>
                <wp:positionH relativeFrom="column">
                  <wp:posOffset>504367</wp:posOffset>
                </wp:positionH>
                <wp:positionV relativeFrom="paragraph">
                  <wp:posOffset>510548</wp:posOffset>
                </wp:positionV>
                <wp:extent cx="942975" cy="277495"/>
                <wp:effectExtent l="0" t="0" r="28575" b="27305"/>
                <wp:wrapNone/>
                <wp:docPr id="14" name="Text Box 14"/>
                <wp:cNvGraphicFramePr/>
                <a:graphic xmlns:a="http://schemas.openxmlformats.org/drawingml/2006/main">
                  <a:graphicData uri="http://schemas.microsoft.com/office/word/2010/wordprocessingShape">
                    <wps:wsp>
                      <wps:cNvSpPr txBox="1"/>
                      <wps:spPr>
                        <a:xfrm>
                          <a:off x="0" y="0"/>
                          <a:ext cx="94297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8C" w:rsidRPr="00323688" w:rsidRDefault="00485C8C" w:rsidP="0041244B">
                            <w:pPr>
                              <w:jc w:val="center"/>
                              <w:rPr>
                                <w:rFonts w:ascii="Bookman Old Style" w:hAnsi="Bookman Old Style"/>
                                <w:sz w:val="20"/>
                                <w:szCs w:val="20"/>
                              </w:rPr>
                            </w:pPr>
                            <w:r w:rsidRPr="00323688">
                              <w:rPr>
                                <w:rFonts w:ascii="Bookman Old Style" w:hAnsi="Bookman Old Style"/>
                                <w:sz w:val="20"/>
                                <w:szCs w:val="20"/>
                              </w:rPr>
                              <w:t>Ligan alami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39.7pt;margin-top:40.2pt;width:74.25pt;height:2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" fillcolor="white [3201]" strokeweight=".5pt">
                <v:textbox>
                  <w:txbxContent>
                    <w:p w:rsidR="00485C8C" w:rsidRPr="00323688" w:rsidRDefault="00485C8C" w:rsidP="0041244B">
                      <w:pPr>
                        <w:jc w:val="center"/>
                        <w:rPr>
                          <w:rFonts w:ascii="Bookman Old Style" w:hAnsi="Bookman Old Style"/>
                          <w:sz w:val="20"/>
                          <w:szCs w:val="20"/>
                        </w:rPr>
                      </w:pPr>
                      <w:r w:rsidRPr="00323688">
                        <w:rPr>
                          <w:rFonts w:ascii="Bookman Old Style" w:hAnsi="Bookman Old Style"/>
                          <w:sz w:val="20"/>
                          <w:szCs w:val="20"/>
                        </w:rPr>
                        <w:t>Ligan alami</w:t>
                      </w:r>
                    </w:p>
                  </w:txbxContent>
                </v:textbox>
              </v:shape>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170B79DB" wp14:editId="2E4E9742">
                <wp:simplePos x="0" y="0"/>
                <wp:positionH relativeFrom="column">
                  <wp:posOffset>502992</wp:posOffset>
                </wp:positionH>
                <wp:positionV relativeFrom="paragraph">
                  <wp:posOffset>509905</wp:posOffset>
                </wp:positionV>
                <wp:extent cx="943336" cy="277792"/>
                <wp:effectExtent l="0" t="0" r="28575" b="27305"/>
                <wp:wrapNone/>
                <wp:docPr id="13" name="Rectangle 13"/>
                <wp:cNvGraphicFramePr/>
                <a:graphic xmlns:a="http://schemas.openxmlformats.org/drawingml/2006/main">
                  <a:graphicData uri="http://schemas.microsoft.com/office/word/2010/wordprocessingShape">
                    <wps:wsp>
                      <wps:cNvSpPr/>
                      <wps:spPr>
                        <a:xfrm>
                          <a:off x="0" y="0"/>
                          <a:ext cx="943336" cy="2777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9.6pt;margin-top:40.15pt;width:74.3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" fillcolor="white [3201]" strokecolor="black [3200]" strokeweight="2pt"/>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180D8A82" wp14:editId="5A87544C">
                <wp:simplePos x="0" y="0"/>
                <wp:positionH relativeFrom="column">
                  <wp:posOffset>3183906</wp:posOffset>
                </wp:positionH>
                <wp:positionV relativeFrom="paragraph">
                  <wp:posOffset>2009470</wp:posOffset>
                </wp:positionV>
                <wp:extent cx="410901" cy="555584"/>
                <wp:effectExtent l="57150" t="19050" r="65405" b="92710"/>
                <wp:wrapNone/>
                <wp:docPr id="12" name="Straight Arrow Connector 12"/>
                <wp:cNvGraphicFramePr/>
                <a:graphic xmlns:a="http://schemas.openxmlformats.org/drawingml/2006/main">
                  <a:graphicData uri="http://schemas.microsoft.com/office/word/2010/wordprocessingShape">
                    <wps:wsp>
                      <wps:cNvCnPr/>
                      <wps:spPr>
                        <a:xfrm>
                          <a:off x="0" y="0"/>
                          <a:ext cx="410901" cy="55558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50.7pt;margin-top:158.25pt;width:32.35pt;height:4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" strokecolor="black [3200]" strokeweight="2pt">
                <v:stroke endarrow="open"/>
                <v:shadow on="t" color="black" opacity="24903f" origin=",.5" offset="0,.55556mm"/>
              </v:shape>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14B9D4DC" wp14:editId="3827A8F4">
                <wp:simplePos x="0" y="0"/>
                <wp:positionH relativeFrom="column">
                  <wp:posOffset>2321592</wp:posOffset>
                </wp:positionH>
                <wp:positionV relativeFrom="paragraph">
                  <wp:posOffset>568421</wp:posOffset>
                </wp:positionV>
                <wp:extent cx="23150" cy="619246"/>
                <wp:effectExtent l="76200" t="38100" r="72390" b="85725"/>
                <wp:wrapNone/>
                <wp:docPr id="11" name="Straight Arrow Connector 11"/>
                <wp:cNvGraphicFramePr/>
                <a:graphic xmlns:a="http://schemas.openxmlformats.org/drawingml/2006/main">
                  <a:graphicData uri="http://schemas.microsoft.com/office/word/2010/wordprocessingShape">
                    <wps:wsp>
                      <wps:cNvCnPr/>
                      <wps:spPr>
                        <a:xfrm flipV="1">
                          <a:off x="0" y="0"/>
                          <a:ext cx="23150" cy="6192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182.8pt;margin-top:44.75pt;width:1.8pt;height:48.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" strokecolor="black [3200]" strokeweight="2pt">
                <v:stroke endarrow="open"/>
                <v:shadow on="t" color="black" opacity="24903f" origin=",.5" offset="0,.55556mm"/>
              </v:shape>
            </w:pict>
          </mc:Fallback>
        </mc:AlternateContent>
      </w:r>
      <w:r w:rsidRPr="0013561C">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648978D9" wp14:editId="08EDFF5E">
                <wp:simplePos x="0" y="0"/>
                <wp:positionH relativeFrom="column">
                  <wp:posOffset>973142</wp:posOffset>
                </wp:positionH>
                <wp:positionV relativeFrom="paragraph">
                  <wp:posOffset>794128</wp:posOffset>
                </wp:positionV>
                <wp:extent cx="329878" cy="665544"/>
                <wp:effectExtent l="57150" t="38100" r="70485" b="77470"/>
                <wp:wrapNone/>
                <wp:docPr id="6" name="Straight Arrow Connector 6"/>
                <wp:cNvGraphicFramePr/>
                <a:graphic xmlns:a="http://schemas.openxmlformats.org/drawingml/2006/main">
                  <a:graphicData uri="http://schemas.microsoft.com/office/word/2010/wordprocessingShape">
                    <wps:wsp>
                      <wps:cNvCnPr/>
                      <wps:spPr>
                        <a:xfrm flipH="1" flipV="1">
                          <a:off x="0" y="0"/>
                          <a:ext cx="329878" cy="66554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76.65pt;margin-top:62.55pt;width:25.95pt;height:52.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" strokecolor="black [3200]" strokeweight="2pt">
                <v:stroke endarrow="open"/>
                <v:shadow on="t" color="black" opacity="24903f" origin=",.5" offset="0,.55556mm"/>
              </v:shape>
            </w:pict>
          </mc:Fallback>
        </mc:AlternateContent>
      </w:r>
      <w:r w:rsidRPr="0013561C">
        <w:rPr>
          <w:rFonts w:ascii="Times New Roman" w:hAnsi="Times New Roman" w:cs="Times New Roman"/>
          <w:noProof/>
          <w:lang w:eastAsia="id-ID"/>
        </w:rPr>
        <w:drawing>
          <wp:inline distT="0" distB="0" distL="0" distR="0" wp14:anchorId="2D6A6728" wp14:editId="6604313C">
            <wp:extent cx="5011838" cy="2905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clrChange>
                        <a:clrFrom>
                          <a:srgbClr val="000000"/>
                        </a:clrFrom>
                        <a:clrTo>
                          <a:srgbClr val="000000">
                            <a:alpha val="0"/>
                          </a:srgbClr>
                        </a:clrTo>
                      </a:clrChange>
                    </a:blip>
                    <a:srcRect l="35015" t="24956" r="19294" b="22766"/>
                    <a:stretch/>
                  </pic:blipFill>
                  <pic:spPr bwMode="auto">
                    <a:xfrm>
                      <a:off x="0" y="0"/>
                      <a:ext cx="5023212" cy="2911839"/>
                    </a:xfrm>
                    <a:prstGeom prst="rect">
                      <a:avLst/>
                    </a:prstGeom>
                    <a:ln>
                      <a:noFill/>
                    </a:ln>
                    <a:extLst>
                      <a:ext uri="{53640926-AAD7-44D8-BBD7-CCE9431645EC}">
                        <a14:shadowObscured xmlns:a14="http://schemas.microsoft.com/office/drawing/2010/main"/>
                      </a:ext>
                    </a:extLst>
                  </pic:spPr>
                </pic:pic>
              </a:graphicData>
            </a:graphic>
          </wp:inline>
        </w:drawing>
      </w:r>
    </w:p>
    <w:p w:rsidR="0041244B" w:rsidRPr="0013561C" w:rsidRDefault="0041244B" w:rsidP="00B7116C">
      <w:pPr>
        <w:pStyle w:val="Caption"/>
        <w:spacing w:line="480" w:lineRule="auto"/>
        <w:jc w:val="center"/>
        <w:rPr>
          <w:rFonts w:ascii="Times New Roman" w:hAnsi="Times New Roman" w:cs="Times New Roman"/>
          <w:b w:val="0"/>
          <w:color w:val="auto"/>
          <w:sz w:val="22"/>
          <w:szCs w:val="22"/>
        </w:rPr>
      </w:pPr>
      <w:r w:rsidRPr="0013561C">
        <w:rPr>
          <w:rFonts w:ascii="Times New Roman" w:hAnsi="Times New Roman" w:cs="Times New Roman"/>
          <w:color w:val="auto"/>
          <w:sz w:val="22"/>
          <w:szCs w:val="22"/>
        </w:rPr>
        <w:t xml:space="preserve">Gambar </w:t>
      </w:r>
      <w:r w:rsidRPr="0013561C">
        <w:rPr>
          <w:rFonts w:ascii="Times New Roman" w:hAnsi="Times New Roman" w:cs="Times New Roman"/>
          <w:color w:val="auto"/>
          <w:sz w:val="22"/>
          <w:szCs w:val="22"/>
        </w:rPr>
        <w:fldChar w:fldCharType="begin"/>
      </w:r>
      <w:r w:rsidRPr="0013561C">
        <w:rPr>
          <w:rFonts w:ascii="Times New Roman" w:hAnsi="Times New Roman" w:cs="Times New Roman"/>
          <w:color w:val="auto"/>
          <w:sz w:val="22"/>
          <w:szCs w:val="22"/>
        </w:rPr>
        <w:instrText xml:space="preserve"> SEQ Gambar \* ARABIC </w:instrText>
      </w:r>
      <w:r w:rsidRPr="0013561C">
        <w:rPr>
          <w:rFonts w:ascii="Times New Roman" w:hAnsi="Times New Roman" w:cs="Times New Roman"/>
          <w:color w:val="auto"/>
          <w:sz w:val="22"/>
          <w:szCs w:val="22"/>
        </w:rPr>
        <w:fldChar w:fldCharType="separate"/>
      </w:r>
      <w:r w:rsidRPr="0013561C">
        <w:rPr>
          <w:rFonts w:ascii="Times New Roman" w:hAnsi="Times New Roman" w:cs="Times New Roman"/>
          <w:noProof/>
          <w:color w:val="auto"/>
          <w:sz w:val="22"/>
          <w:szCs w:val="22"/>
        </w:rPr>
        <w:t>1</w:t>
      </w:r>
      <w:r w:rsidRPr="0013561C">
        <w:rPr>
          <w:rFonts w:ascii="Times New Roman" w:hAnsi="Times New Roman" w:cs="Times New Roman"/>
          <w:color w:val="auto"/>
          <w:sz w:val="22"/>
          <w:szCs w:val="22"/>
        </w:rPr>
        <w:fldChar w:fldCharType="end"/>
      </w:r>
      <w:r w:rsidRPr="0013561C">
        <w:rPr>
          <w:rFonts w:ascii="Times New Roman" w:hAnsi="Times New Roman" w:cs="Times New Roman"/>
          <w:color w:val="auto"/>
          <w:sz w:val="22"/>
          <w:szCs w:val="22"/>
        </w:rPr>
        <w:t xml:space="preserve">. </w:t>
      </w:r>
      <w:r w:rsidRPr="0013561C">
        <w:rPr>
          <w:rFonts w:ascii="Times New Roman" w:hAnsi="Times New Roman" w:cs="Times New Roman"/>
          <w:b w:val="0"/>
          <w:color w:val="auto"/>
          <w:sz w:val="22"/>
          <w:szCs w:val="22"/>
        </w:rPr>
        <w:t>Kompleks protein COVID-19 Mpro</w:t>
      </w:r>
    </w:p>
    <w:p w:rsidR="0041244B" w:rsidRPr="0013561C" w:rsidRDefault="0041244B" w:rsidP="00B7116C">
      <w:pPr>
        <w:spacing w:line="480" w:lineRule="auto"/>
        <w:rPr>
          <w:rFonts w:ascii="Times New Roman" w:hAnsi="Times New Roman" w:cs="Times New Roman"/>
          <w:i/>
        </w:rPr>
      </w:pPr>
      <w:r w:rsidRPr="0013561C">
        <w:rPr>
          <w:rFonts w:ascii="Times New Roman" w:hAnsi="Times New Roman" w:cs="Times New Roman"/>
        </w:rPr>
        <w:tab/>
        <w:t xml:space="preserve">Setelah disimpan </w:t>
      </w:r>
      <w:r w:rsidRPr="0013561C">
        <w:rPr>
          <w:rFonts w:ascii="Times New Roman" w:hAnsi="Times New Roman" w:cs="Times New Roman"/>
          <w:i/>
        </w:rPr>
        <w:t xml:space="preserve">file </w:t>
      </w:r>
      <w:r w:rsidRPr="0013561C">
        <w:rPr>
          <w:rFonts w:ascii="Times New Roman" w:hAnsi="Times New Roman" w:cs="Times New Roman"/>
        </w:rPr>
        <w:t>pdb protein dan ligan alami, maka selanjutnya protein dan ligan di-preparasi dengan menambahkan muatan gasteiger dan atom hidrogen</w:t>
      </w:r>
      <w:r w:rsidR="00515676" w:rsidRPr="0013561C">
        <w:rPr>
          <w:rFonts w:ascii="Times New Roman" w:hAnsi="Times New Roman" w:cs="Times New Roman"/>
        </w:rPr>
        <w:t xml:space="preserve"> serta pengaturan </w:t>
      </w:r>
      <w:r w:rsidR="00515676" w:rsidRPr="0013561C">
        <w:rPr>
          <w:rFonts w:ascii="Times New Roman" w:hAnsi="Times New Roman" w:cs="Times New Roman"/>
          <w:i/>
        </w:rPr>
        <w:t xml:space="preserve">grid box </w:t>
      </w:r>
      <w:r w:rsidR="00515676" w:rsidRPr="0013561C">
        <w:rPr>
          <w:rFonts w:ascii="Times New Roman" w:hAnsi="Times New Roman" w:cs="Times New Roman"/>
        </w:rPr>
        <w:t xml:space="preserve">dengan ukuran 40x40x40 </w:t>
      </w:r>
      <w:r w:rsidR="00515676" w:rsidRPr="0013561C">
        <w:rPr>
          <w:rFonts w:ascii="Times New Roman" w:hAnsi="Times New Roman" w:cs="Times New Roman"/>
          <w:i/>
        </w:rPr>
        <w:t xml:space="preserve">spacing </w:t>
      </w:r>
      <w:r w:rsidR="00515676" w:rsidRPr="0013561C">
        <w:rPr>
          <w:rFonts w:ascii="Times New Roman" w:hAnsi="Times New Roman" w:cs="Times New Roman"/>
        </w:rPr>
        <w:t>0.375 Å</w:t>
      </w:r>
      <w:r w:rsidRPr="0013561C">
        <w:rPr>
          <w:rFonts w:ascii="Times New Roman" w:hAnsi="Times New Roman" w:cs="Times New Roman"/>
        </w:rPr>
        <w:t xml:space="preserve"> </w:t>
      </w:r>
      <w:r w:rsidR="00515676" w:rsidRPr="0013561C">
        <w:rPr>
          <w:rFonts w:ascii="Times New Roman" w:hAnsi="Times New Roman" w:cs="Times New Roman"/>
        </w:rPr>
        <w:t>menggunakan</w:t>
      </w:r>
      <w:r w:rsidRPr="0013561C">
        <w:rPr>
          <w:rFonts w:ascii="Times New Roman" w:hAnsi="Times New Roman" w:cs="Times New Roman"/>
        </w:rPr>
        <w:t xml:space="preserve"> program AutodockTool 1.5.6</w:t>
      </w:r>
      <w:r w:rsidR="00515676" w:rsidRPr="0013561C">
        <w:rPr>
          <w:rFonts w:ascii="Times New Roman" w:hAnsi="Times New Roman" w:cs="Times New Roman"/>
        </w:rPr>
        <w:t xml:space="preserve">. </w:t>
      </w:r>
    </w:p>
    <w:p w:rsidR="00E1035E" w:rsidRPr="0013561C" w:rsidRDefault="00E03946" w:rsidP="00B7116C">
      <w:pPr>
        <w:spacing w:line="480" w:lineRule="auto"/>
        <w:rPr>
          <w:rFonts w:ascii="Times New Roman" w:hAnsi="Times New Roman" w:cs="Times New Roman"/>
          <w:b/>
        </w:rPr>
      </w:pPr>
      <w:r w:rsidRPr="0013561C">
        <w:rPr>
          <w:rFonts w:ascii="Times New Roman" w:hAnsi="Times New Roman" w:cs="Times New Roman"/>
          <w:b/>
        </w:rPr>
        <w:t xml:space="preserve">Validasi metode </w:t>
      </w:r>
      <w:r w:rsidRPr="0013561C">
        <w:rPr>
          <w:rFonts w:ascii="Times New Roman" w:hAnsi="Times New Roman" w:cs="Times New Roman"/>
          <w:b/>
          <w:i/>
        </w:rPr>
        <w:t>docking</w:t>
      </w:r>
    </w:p>
    <w:p w:rsidR="00485C8C" w:rsidRPr="0013561C" w:rsidRDefault="0041244B" w:rsidP="00B7116C">
      <w:pPr>
        <w:spacing w:line="480" w:lineRule="auto"/>
        <w:rPr>
          <w:rFonts w:ascii="Times New Roman" w:hAnsi="Times New Roman" w:cs="Times New Roman"/>
        </w:rPr>
      </w:pPr>
      <w:r w:rsidRPr="0013561C">
        <w:rPr>
          <w:rFonts w:ascii="Times New Roman" w:hAnsi="Times New Roman" w:cs="Times New Roman"/>
        </w:rPr>
        <w:tab/>
      </w:r>
      <w:r w:rsidR="00E03946" w:rsidRPr="0013561C">
        <w:rPr>
          <w:rFonts w:ascii="Times New Roman" w:hAnsi="Times New Roman" w:cs="Times New Roman"/>
        </w:rPr>
        <w:t xml:space="preserve">Sebelum dilakukan simulasi </w:t>
      </w:r>
      <w:r w:rsidR="00E03946" w:rsidRPr="0013561C">
        <w:rPr>
          <w:rFonts w:ascii="Times New Roman" w:hAnsi="Times New Roman" w:cs="Times New Roman"/>
          <w:i/>
        </w:rPr>
        <w:t xml:space="preserve">docking </w:t>
      </w:r>
      <w:r w:rsidR="00E03946" w:rsidRPr="0013561C">
        <w:rPr>
          <w:rFonts w:ascii="Times New Roman" w:hAnsi="Times New Roman" w:cs="Times New Roman"/>
        </w:rPr>
        <w:t>terhadap ligan uji, perlu dilakukan validasi untuk menghitung nilai RMSD (</w:t>
      </w:r>
      <w:r w:rsidR="00E03946" w:rsidRPr="0013561C">
        <w:rPr>
          <w:rFonts w:ascii="Times New Roman" w:hAnsi="Times New Roman" w:cs="Times New Roman"/>
          <w:i/>
        </w:rPr>
        <w:t xml:space="preserve">Root Mean Square </w:t>
      </w:r>
      <w:r w:rsidR="00E03946" w:rsidRPr="0013561C">
        <w:rPr>
          <w:rFonts w:ascii="Times New Roman" w:hAnsi="Times New Roman" w:cs="Times New Roman"/>
        </w:rPr>
        <w:t xml:space="preserve">Deviation). RMSD menunjukkan nilai penyimpangan yang terjadi pada konformasi ligan alami sebelum dan setelah validasi dilakukan. Metode </w:t>
      </w:r>
      <w:r w:rsidR="00E03946" w:rsidRPr="0013561C">
        <w:rPr>
          <w:rFonts w:ascii="Times New Roman" w:hAnsi="Times New Roman" w:cs="Times New Roman"/>
          <w:i/>
        </w:rPr>
        <w:t xml:space="preserve">docking </w:t>
      </w:r>
      <w:r w:rsidR="00E03946" w:rsidRPr="0013561C">
        <w:rPr>
          <w:rFonts w:ascii="Times New Roman" w:hAnsi="Times New Roman" w:cs="Times New Roman"/>
        </w:rPr>
        <w:t>dikatakan valid apabila nilai RMSD &lt;2Å</w:t>
      </w:r>
      <w:r w:rsidR="00485C8C" w:rsidRPr="0013561C">
        <w:rPr>
          <w:rFonts w:ascii="Times New Roman" w:hAnsi="Times New Roman" w:cs="Times New Roman"/>
        </w:rPr>
        <w:t xml:space="preserve"> </w:t>
      </w:r>
      <w:r w:rsidR="00485C8C" w:rsidRPr="0013561C">
        <w:rPr>
          <w:rFonts w:ascii="Times New Roman" w:hAnsi="Times New Roman" w:cs="Times New Roman"/>
        </w:rPr>
        <w:fldChar w:fldCharType="begin" w:fldLock="1"/>
      </w:r>
      <w:r w:rsidR="00F576C3" w:rsidRPr="0013561C">
        <w:rPr>
          <w:rFonts w:ascii="Times New Roman" w:hAnsi="Times New Roman" w:cs="Times New Roman"/>
        </w:rPr>
        <w:instrText>ADDIN CSL_CITATION {"citationItems":[{"id":"ITEM-1","itemData":{"abstract":"Molecular docking of cinnamate acid compound and its derivatives as protein 1J4X inhibitor to cervical cancer cell has been done. The result showed that the docking energies on mode 1 of inhibitor moleculesare-5.7 kcal/mol for cinnamate acid, -6.0 kcal/mol forphenyl cinnamate, -4.7 kcal/mol formethyl cinnamate and -7.5 kcal/mol for 4-phenylchroman-2-on. The inhibitor molecules were interacted with the amino acids of the cervical cancer cell by forming hydrogen bondings. Cinnamate acid formed hydrogen bondings with amino acids of serine 124, glycine 127, tyrosine 128, serine 129 and arginine 130. Phenyl cinnamate formed hydrogen bonding with amino acid of serine 129. Methyl cinnamate formed hydrogen bonding with amino acid of serine 129. 4-phenylchroman-2-on formed hydrogen bondings with amino acids ofserine124,serine129andarginine130.Cinnamateacidismorepotentialasanticancerdrugthanphenyl cinnamate,methylcinnamateand4-phenylchroman-2-on.","author":[{"dropping-particle":"","family":"Ferwadi","given":"Susmi","non-dropping-particle":"","parse-names":false,"suffix":""},{"dropping-particle":"","family":"Gunawan","given":"Rahmat","non-dropping-particle":"","parse-names":false,"suffix":""},{"dropping-particle":"","family":"Astuti","given":"Winni","non-dropping-particle":"","parse-names":false,"suffix":""}],"container-title":"Jurnal Kimia Mulawarman","id":"ITEM-1","issue":"2","issued":{"date-parts":[["2017"]]},"page":"85-90","title":"Studi Docking Molekular Senyawa Asam Sinamat Dan Derivatnya Sebagai Inhibitor Protein 1J4X Pada Sel Kanker Serviks","type":"article-journal","volume":"14"},"uris":["http://www.mendeley.com/documents/?uuid=844c5331-7644-47d4-a6d3-9d1e9b7a3a61"]}],"mendeley":{"formattedCitation":"(Ferwadi et al., 2017)","plainTextFormattedCitation":"(Ferwadi et al., 2017)","previouslyFormattedCitation":"(Ferwadi et al., 2017)"},"properties":{"noteIndex":0},"schema":"https://github.com/citation-style-language/schema/raw/master/csl-citation.json"}</w:instrText>
      </w:r>
      <w:r w:rsidR="00485C8C" w:rsidRPr="0013561C">
        <w:rPr>
          <w:rFonts w:ascii="Times New Roman" w:hAnsi="Times New Roman" w:cs="Times New Roman"/>
        </w:rPr>
        <w:fldChar w:fldCharType="separate"/>
      </w:r>
      <w:r w:rsidR="00485C8C" w:rsidRPr="0013561C">
        <w:rPr>
          <w:rFonts w:ascii="Times New Roman" w:hAnsi="Times New Roman" w:cs="Times New Roman"/>
          <w:noProof/>
        </w:rPr>
        <w:t>(Ferwadi et al., 2017)</w:t>
      </w:r>
      <w:r w:rsidR="00485C8C" w:rsidRPr="0013561C">
        <w:rPr>
          <w:rFonts w:ascii="Times New Roman" w:hAnsi="Times New Roman" w:cs="Times New Roman"/>
        </w:rPr>
        <w:fldChar w:fldCharType="end"/>
      </w:r>
      <w:r w:rsidR="00485C8C" w:rsidRPr="0013561C">
        <w:rPr>
          <w:rFonts w:ascii="Times New Roman" w:hAnsi="Times New Roman" w:cs="Times New Roman"/>
        </w:rPr>
        <w:t xml:space="preserve">. </w:t>
      </w:r>
    </w:p>
    <w:p w:rsidR="00EB694F" w:rsidRPr="0013561C" w:rsidRDefault="00EB694F" w:rsidP="00B7116C">
      <w:pPr>
        <w:spacing w:line="480" w:lineRule="auto"/>
        <w:rPr>
          <w:rFonts w:ascii="Times New Roman" w:hAnsi="Times New Roman" w:cs="Times New Roman"/>
          <w:b/>
        </w:rPr>
      </w:pPr>
      <w:r w:rsidRPr="0013561C">
        <w:rPr>
          <w:rFonts w:ascii="Times New Roman" w:hAnsi="Times New Roman" w:cs="Times New Roman"/>
          <w:b/>
          <w:i/>
        </w:rPr>
        <w:t>Docking</w:t>
      </w:r>
      <w:r w:rsidRPr="0013561C">
        <w:rPr>
          <w:rFonts w:ascii="Times New Roman" w:hAnsi="Times New Roman" w:cs="Times New Roman"/>
          <w:b/>
        </w:rPr>
        <w:t xml:space="preserve"> ligan uji terhadap protein</w:t>
      </w:r>
    </w:p>
    <w:p w:rsidR="00EB694F" w:rsidRPr="0013561C" w:rsidRDefault="00EB694F" w:rsidP="00B7116C">
      <w:pPr>
        <w:spacing w:line="480" w:lineRule="auto"/>
        <w:rPr>
          <w:rFonts w:ascii="Times New Roman" w:hAnsi="Times New Roman" w:cs="Times New Roman"/>
        </w:rPr>
      </w:pPr>
      <w:r w:rsidRPr="0013561C">
        <w:rPr>
          <w:rFonts w:ascii="Times New Roman" w:hAnsi="Times New Roman" w:cs="Times New Roman"/>
          <w:b/>
        </w:rPr>
        <w:tab/>
      </w:r>
      <w:r w:rsidRPr="0013561C">
        <w:rPr>
          <w:rFonts w:ascii="Times New Roman" w:hAnsi="Times New Roman" w:cs="Times New Roman"/>
        </w:rPr>
        <w:t xml:space="preserve">Senyawa-senyawa </w:t>
      </w:r>
      <w:r w:rsidRPr="0013561C">
        <w:rPr>
          <w:rFonts w:ascii="Times New Roman" w:hAnsi="Times New Roman" w:cs="Times New Roman"/>
          <w:i/>
        </w:rPr>
        <w:t>Garcinia mangostana L</w:t>
      </w:r>
      <w:r w:rsidRPr="0013561C">
        <w:rPr>
          <w:rFonts w:ascii="Times New Roman" w:hAnsi="Times New Roman" w:cs="Times New Roman"/>
        </w:rPr>
        <w:t xml:space="preserve"> diantaranya </w:t>
      </w:r>
      <w:r w:rsidRPr="0013561C">
        <w:rPr>
          <w:rFonts w:ascii="Times New Roman" w:hAnsi="Times New Roman" w:cs="Times New Roman"/>
          <w:i/>
        </w:rPr>
        <w:t xml:space="preserve">alpha-mangostin, beta-mangostin </w:t>
      </w:r>
      <w:r w:rsidRPr="0013561C">
        <w:rPr>
          <w:rFonts w:ascii="Times New Roman" w:hAnsi="Times New Roman" w:cs="Times New Roman"/>
        </w:rPr>
        <w:t xml:space="preserve">dan </w:t>
      </w:r>
      <w:r w:rsidRPr="0013561C">
        <w:rPr>
          <w:rFonts w:ascii="Times New Roman" w:hAnsi="Times New Roman" w:cs="Times New Roman"/>
          <w:i/>
        </w:rPr>
        <w:t xml:space="preserve">gamma-mangostin </w:t>
      </w:r>
      <w:r w:rsidRPr="0013561C">
        <w:rPr>
          <w:rFonts w:ascii="Times New Roman" w:hAnsi="Times New Roman" w:cs="Times New Roman"/>
        </w:rPr>
        <w:t>digunakan sebagai ligan uji dalam penelitian ini. Senyawa-senyawa tersebut di-unduh dari situs Pubchem. Masing-masing ligan uji di-</w:t>
      </w:r>
      <w:r w:rsidRPr="0013561C">
        <w:rPr>
          <w:rFonts w:ascii="Times New Roman" w:hAnsi="Times New Roman" w:cs="Times New Roman"/>
          <w:i/>
        </w:rPr>
        <w:t>docking-</w:t>
      </w:r>
      <w:r w:rsidRPr="0013561C">
        <w:rPr>
          <w:rFonts w:ascii="Times New Roman" w:hAnsi="Times New Roman" w:cs="Times New Roman"/>
        </w:rPr>
        <w:t xml:space="preserve">kan pada protein dengan Autodock Vina. </w:t>
      </w:r>
    </w:p>
    <w:p w:rsidR="00940B48" w:rsidRPr="0013561C" w:rsidRDefault="00940B48" w:rsidP="00B7116C">
      <w:pPr>
        <w:spacing w:line="480" w:lineRule="auto"/>
        <w:rPr>
          <w:rFonts w:ascii="Times New Roman" w:hAnsi="Times New Roman" w:cs="Times New Roman"/>
        </w:rPr>
      </w:pPr>
    </w:p>
    <w:p w:rsidR="00940B48" w:rsidRPr="0013561C" w:rsidRDefault="0013561C" w:rsidP="00940B48">
      <w:pPr>
        <w:pStyle w:val="ListParagraph"/>
        <w:numPr>
          <w:ilvl w:val="0"/>
          <w:numId w:val="2"/>
        </w:numPr>
        <w:spacing w:line="480" w:lineRule="auto"/>
        <w:rPr>
          <w:rFonts w:ascii="Times New Roman" w:hAnsi="Times New Roman" w:cs="Times New Roman"/>
          <w:b/>
        </w:rPr>
      </w:pPr>
      <w:bookmarkStart w:id="0" w:name="_GoBack"/>
      <w:r w:rsidRPr="0013561C">
        <w:rPr>
          <w:rFonts w:ascii="Times New Roman" w:hAnsi="Times New Roman" w:cs="Times New Roman"/>
          <w:b/>
        </w:rPr>
        <w:t xml:space="preserve">HASIL DAN </w:t>
      </w:r>
      <w:r>
        <w:rPr>
          <w:rFonts w:ascii="Times New Roman" w:hAnsi="Times New Roman" w:cs="Times New Roman"/>
          <w:b/>
        </w:rPr>
        <w:t>DISKUSI</w:t>
      </w:r>
    </w:p>
    <w:bookmarkEnd w:id="0"/>
    <w:p w:rsidR="00940B48" w:rsidRPr="0013561C" w:rsidRDefault="00940B48" w:rsidP="00940B48">
      <w:pPr>
        <w:spacing w:after="0" w:line="360" w:lineRule="auto"/>
        <w:jc w:val="both"/>
        <w:rPr>
          <w:rFonts w:ascii="Times New Roman" w:hAnsi="Times New Roman" w:cs="Times New Roman"/>
          <w:b/>
        </w:rPr>
      </w:pPr>
      <w:r w:rsidRPr="0013561C">
        <w:rPr>
          <w:rFonts w:ascii="Times New Roman" w:hAnsi="Times New Roman" w:cs="Times New Roman"/>
          <w:b/>
        </w:rPr>
        <w:t xml:space="preserve">Validasi Metode </w:t>
      </w:r>
      <w:r w:rsidRPr="0013561C">
        <w:rPr>
          <w:rFonts w:ascii="Times New Roman" w:hAnsi="Times New Roman" w:cs="Times New Roman"/>
          <w:b/>
          <w:i/>
        </w:rPr>
        <w:t xml:space="preserve">Docking </w:t>
      </w:r>
    </w:p>
    <w:p w:rsidR="00940B48" w:rsidRPr="0013561C" w:rsidRDefault="00940B48" w:rsidP="00940B48">
      <w:pPr>
        <w:spacing w:line="480" w:lineRule="auto"/>
        <w:ind w:firstLine="720"/>
        <w:rPr>
          <w:rFonts w:ascii="Times New Roman" w:hAnsi="Times New Roman" w:cs="Times New Roman"/>
          <w:shd w:val="clear" w:color="auto" w:fill="FFFFFF"/>
        </w:rPr>
      </w:pPr>
      <w:r w:rsidRPr="0013561C">
        <w:rPr>
          <w:rFonts w:ascii="Times New Roman" w:hAnsi="Times New Roman" w:cs="Times New Roman"/>
        </w:rPr>
        <w:t xml:space="preserve">Sebelum dilakukan simulasi </w:t>
      </w:r>
      <w:r w:rsidRPr="0013561C">
        <w:rPr>
          <w:rFonts w:ascii="Times New Roman" w:hAnsi="Times New Roman" w:cs="Times New Roman"/>
          <w:i/>
        </w:rPr>
        <w:t xml:space="preserve">docking </w:t>
      </w:r>
      <w:r w:rsidRPr="0013561C">
        <w:rPr>
          <w:rFonts w:ascii="Times New Roman" w:hAnsi="Times New Roman" w:cs="Times New Roman"/>
        </w:rPr>
        <w:t>ligan uji terhadap protein target, perlu dilakukan validasi untuk mendapat metode yang valid. Parameter yang digunakan adalah RMSD (</w:t>
      </w:r>
      <w:r w:rsidRPr="0013561C">
        <w:rPr>
          <w:rFonts w:ascii="Times New Roman" w:hAnsi="Times New Roman" w:cs="Times New Roman"/>
          <w:i/>
        </w:rPr>
        <w:t>Root Mean Square Deviation</w:t>
      </w:r>
      <w:r w:rsidRPr="0013561C">
        <w:rPr>
          <w:rFonts w:ascii="Times New Roman" w:hAnsi="Times New Roman" w:cs="Times New Roman"/>
        </w:rPr>
        <w:t>), metode yang digunakan dikatakan valid apabila menghasilkan nilai RMSD &lt;2</w:t>
      </w:r>
      <w:r w:rsidRPr="0013561C">
        <w:rPr>
          <w:rFonts w:ascii="Times New Roman" w:hAnsi="Times New Roman" w:cs="Times New Roman"/>
          <w:shd w:val="clear" w:color="auto" w:fill="FFFFFF"/>
        </w:rPr>
        <w:t xml:space="preserve"> Å. Semakin besar nilai RMSD maka semakin besar penyimpangan yang terjadi sehingga menyebabkan semakin besar pula kesalahan pada prediksi ikatan ligan-reseptor. Validasi dilakukan dengan </w:t>
      </w:r>
      <w:r w:rsidRPr="0013561C">
        <w:rPr>
          <w:rFonts w:ascii="Times New Roman" w:hAnsi="Times New Roman" w:cs="Times New Roman"/>
          <w:i/>
          <w:shd w:val="clear" w:color="auto" w:fill="FFFFFF"/>
        </w:rPr>
        <w:t>re-docking</w:t>
      </w:r>
      <w:r w:rsidRPr="0013561C">
        <w:rPr>
          <w:rFonts w:ascii="Times New Roman" w:hAnsi="Times New Roman" w:cs="Times New Roman"/>
          <w:shd w:val="clear" w:color="auto" w:fill="FFFFFF"/>
        </w:rPr>
        <w:t xml:space="preserve"> ligan alami X77 pada protein target.</w:t>
      </w:r>
      <w:r w:rsidRPr="0013561C">
        <w:rPr>
          <w:rFonts w:ascii="Times New Roman" w:hAnsi="Times New Roman" w:cs="Times New Roman"/>
        </w:rPr>
        <w:t xml:space="preserve"> Hasil validasi menghasilkan RMSD 1,082 Å. Sehingga dapat dikatakan bahwa protein target 6W63 memenuhi syarat nilai RMSD &lt;2</w:t>
      </w:r>
      <w:r w:rsidRPr="0013561C">
        <w:rPr>
          <w:rFonts w:ascii="Times New Roman" w:hAnsi="Times New Roman" w:cs="Times New Roman"/>
          <w:shd w:val="clear" w:color="auto" w:fill="FFFFFF"/>
        </w:rPr>
        <w:t xml:space="preserve"> Å sehingga dapat digunakan sebagai reseptor ligan uji.</w:t>
      </w:r>
    </w:p>
    <w:p w:rsidR="00940B48" w:rsidRPr="0013561C" w:rsidRDefault="00940B48" w:rsidP="00940B48">
      <w:pPr>
        <w:spacing w:after="0" w:line="360" w:lineRule="auto"/>
        <w:rPr>
          <w:rFonts w:ascii="Times New Roman" w:hAnsi="Times New Roman" w:cs="Times New Roman"/>
          <w:b/>
        </w:rPr>
      </w:pPr>
      <w:r w:rsidRPr="0013561C">
        <w:rPr>
          <w:rFonts w:ascii="Times New Roman" w:hAnsi="Times New Roman" w:cs="Times New Roman"/>
          <w:b/>
        </w:rPr>
        <w:t>Energi bebas ikatan dan konstanta inhibisi</w:t>
      </w:r>
    </w:p>
    <w:p w:rsidR="00940B48" w:rsidRPr="0013561C" w:rsidRDefault="00940B48" w:rsidP="00940B48">
      <w:pPr>
        <w:spacing w:after="0" w:line="360" w:lineRule="auto"/>
        <w:ind w:firstLine="720"/>
        <w:jc w:val="both"/>
        <w:rPr>
          <w:rFonts w:ascii="Times New Roman" w:hAnsi="Times New Roman" w:cs="Times New Roman"/>
        </w:rPr>
      </w:pPr>
      <w:r w:rsidRPr="0013561C">
        <w:rPr>
          <w:rFonts w:ascii="Times New Roman" w:hAnsi="Times New Roman" w:cs="Times New Roman"/>
        </w:rPr>
        <w:t xml:space="preserve">Parameter pertama yang dilihat dari hasil </w:t>
      </w:r>
      <w:r w:rsidRPr="0013561C">
        <w:rPr>
          <w:rFonts w:ascii="Times New Roman" w:hAnsi="Times New Roman" w:cs="Times New Roman"/>
          <w:i/>
        </w:rPr>
        <w:t xml:space="preserve">docking </w:t>
      </w:r>
      <w:r w:rsidRPr="0013561C">
        <w:rPr>
          <w:rFonts w:ascii="Times New Roman" w:hAnsi="Times New Roman" w:cs="Times New Roman"/>
        </w:rPr>
        <w:t xml:space="preserve">adalah energi bebas ikatan (ΔG) dan konstanta inhibisi (ki). Kestabilan dari suatu interaksi ligan-reseptor, ditunjukkan dengan nilai </w:t>
      </w:r>
      <w:r w:rsidRPr="0013561C">
        <w:rPr>
          <w:rFonts w:ascii="Times New Roman" w:hAnsi="Times New Roman" w:cs="Times New Roman"/>
          <w:b/>
        </w:rPr>
        <w:tab/>
      </w:r>
      <w:r w:rsidRPr="0013561C">
        <w:rPr>
          <w:rFonts w:ascii="Times New Roman" w:hAnsi="Times New Roman" w:cs="Times New Roman"/>
        </w:rPr>
        <w:t xml:space="preserve">ΔG yang rendah. Sedangkan konstanta inhibisi (ki) menggambarkan afinitas atau kekuatan pengikatan ligan-reseptor. Afinitas yang rendah menandakan bahwa senyawa tersebut memerlukan sedikit energi dalam melakukan pengikatan, sehingga dapat dikatakan bahwa afinitas yang rendah memiliki potensi yang lebih besar untuk berinteraksi dan membentuk ikatan yang kuat dengan protein target (reseptor). Berdasarkan hasil </w:t>
      </w:r>
      <w:r w:rsidRPr="0013561C">
        <w:rPr>
          <w:rFonts w:ascii="Times New Roman" w:hAnsi="Times New Roman" w:cs="Times New Roman"/>
          <w:i/>
        </w:rPr>
        <w:t>docking</w:t>
      </w:r>
      <w:r w:rsidRPr="0013561C">
        <w:rPr>
          <w:rFonts w:ascii="Times New Roman" w:hAnsi="Times New Roman" w:cs="Times New Roman"/>
        </w:rPr>
        <w:t xml:space="preserve"> yang diperoleh, ligan uji </w:t>
      </w:r>
      <w:r w:rsidRPr="0013561C">
        <w:rPr>
          <w:rFonts w:ascii="Times New Roman" w:hAnsi="Times New Roman" w:cs="Times New Roman"/>
          <w:i/>
        </w:rPr>
        <w:t xml:space="preserve">beta-mangostin </w:t>
      </w:r>
      <w:r w:rsidRPr="0013561C">
        <w:rPr>
          <w:rFonts w:ascii="Times New Roman" w:hAnsi="Times New Roman" w:cs="Times New Roman"/>
        </w:rPr>
        <w:t xml:space="preserve">menghasilkan nilai ΔG dan konstanta inhibisi (ki) yang terendah dibanding ligan uji lainnya dengan ΔG = -7,8 kcal/mol dan Ki = 1,91 </w:t>
      </w:r>
      <w:r w:rsidRPr="0013561C">
        <w:rPr>
          <w:rFonts w:ascii="Times New Roman" w:eastAsia="Times New Roman" w:hAnsi="Times New Roman" w:cs="Times New Roman"/>
          <w:color w:val="000000"/>
          <w:lang w:eastAsia="id-ID"/>
        </w:rPr>
        <w:t>µM dapat dilihat pada tabel 1.</w:t>
      </w:r>
    </w:p>
    <w:p w:rsidR="00940B48" w:rsidRPr="0013561C" w:rsidRDefault="00940B48" w:rsidP="00940B48">
      <w:pPr>
        <w:pStyle w:val="Caption"/>
        <w:keepNext/>
        <w:rPr>
          <w:rFonts w:ascii="Times New Roman" w:hAnsi="Times New Roman" w:cs="Times New Roman"/>
          <w:b w:val="0"/>
          <w:color w:val="auto"/>
          <w:sz w:val="22"/>
          <w:szCs w:val="22"/>
        </w:rPr>
      </w:pPr>
      <w:r w:rsidRPr="0013561C">
        <w:rPr>
          <w:rFonts w:ascii="Times New Roman" w:hAnsi="Times New Roman" w:cs="Times New Roman"/>
          <w:color w:val="auto"/>
          <w:sz w:val="22"/>
          <w:szCs w:val="22"/>
        </w:rPr>
        <w:t xml:space="preserve">Tabel </w:t>
      </w:r>
      <w:r w:rsidRPr="0013561C">
        <w:rPr>
          <w:rFonts w:ascii="Times New Roman" w:hAnsi="Times New Roman" w:cs="Times New Roman"/>
          <w:color w:val="auto"/>
          <w:sz w:val="22"/>
          <w:szCs w:val="22"/>
        </w:rPr>
        <w:fldChar w:fldCharType="begin"/>
      </w:r>
      <w:r w:rsidRPr="0013561C">
        <w:rPr>
          <w:rFonts w:ascii="Times New Roman" w:hAnsi="Times New Roman" w:cs="Times New Roman"/>
          <w:color w:val="auto"/>
          <w:sz w:val="22"/>
          <w:szCs w:val="22"/>
        </w:rPr>
        <w:instrText xml:space="preserve"> SEQ Tabel \* ARABIC </w:instrText>
      </w:r>
      <w:r w:rsidRPr="0013561C">
        <w:rPr>
          <w:rFonts w:ascii="Times New Roman" w:hAnsi="Times New Roman" w:cs="Times New Roman"/>
          <w:color w:val="auto"/>
          <w:sz w:val="22"/>
          <w:szCs w:val="22"/>
        </w:rPr>
        <w:fldChar w:fldCharType="separate"/>
      </w:r>
      <w:r w:rsidRPr="0013561C">
        <w:rPr>
          <w:rFonts w:ascii="Times New Roman" w:hAnsi="Times New Roman" w:cs="Times New Roman"/>
          <w:noProof/>
          <w:color w:val="auto"/>
          <w:sz w:val="22"/>
          <w:szCs w:val="22"/>
        </w:rPr>
        <w:t>1</w:t>
      </w:r>
      <w:r w:rsidRPr="0013561C">
        <w:rPr>
          <w:rFonts w:ascii="Times New Roman" w:hAnsi="Times New Roman" w:cs="Times New Roman"/>
          <w:color w:val="auto"/>
          <w:sz w:val="22"/>
          <w:szCs w:val="22"/>
        </w:rPr>
        <w:fldChar w:fldCharType="end"/>
      </w:r>
      <w:r w:rsidRPr="0013561C">
        <w:rPr>
          <w:rFonts w:ascii="Times New Roman" w:hAnsi="Times New Roman" w:cs="Times New Roman"/>
          <w:color w:val="auto"/>
          <w:sz w:val="22"/>
          <w:szCs w:val="22"/>
        </w:rPr>
        <w:t xml:space="preserve">. </w:t>
      </w:r>
      <w:r w:rsidRPr="0013561C">
        <w:rPr>
          <w:rFonts w:ascii="Times New Roman" w:hAnsi="Times New Roman" w:cs="Times New Roman"/>
          <w:b w:val="0"/>
          <w:color w:val="auto"/>
          <w:sz w:val="22"/>
          <w:szCs w:val="22"/>
        </w:rPr>
        <w:t>Energi bebas ikatan dan konstanta inhibisi</w:t>
      </w:r>
    </w:p>
    <w:tbl>
      <w:tblPr>
        <w:tblW w:w="7990" w:type="dxa"/>
        <w:tblInd w:w="93" w:type="dxa"/>
        <w:tblLook w:val="04A0" w:firstRow="1" w:lastRow="0" w:firstColumn="1" w:lastColumn="0" w:noHBand="0" w:noVBand="1"/>
      </w:tblPr>
      <w:tblGrid>
        <w:gridCol w:w="624"/>
        <w:gridCol w:w="2422"/>
        <w:gridCol w:w="2572"/>
        <w:gridCol w:w="2372"/>
      </w:tblGrid>
      <w:tr w:rsidR="00940B48" w:rsidRPr="0013561C" w:rsidTr="00CD202C">
        <w:trPr>
          <w:trHeight w:val="263"/>
        </w:trPr>
        <w:tc>
          <w:tcPr>
            <w:tcW w:w="624" w:type="dxa"/>
            <w:vMerge w:val="restart"/>
            <w:tcBorders>
              <w:top w:val="single" w:sz="8" w:space="0" w:color="auto"/>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No</w:t>
            </w:r>
          </w:p>
        </w:tc>
        <w:tc>
          <w:tcPr>
            <w:tcW w:w="2422" w:type="dxa"/>
            <w:vMerge w:val="restart"/>
            <w:tcBorders>
              <w:top w:val="single" w:sz="8" w:space="0" w:color="auto"/>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Nama Ligan</w:t>
            </w:r>
          </w:p>
        </w:tc>
        <w:tc>
          <w:tcPr>
            <w:tcW w:w="2572" w:type="dxa"/>
            <w:tcBorders>
              <w:top w:val="single" w:sz="8" w:space="0" w:color="auto"/>
              <w:left w:val="nil"/>
              <w:bottom w:val="nil"/>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Energi bebas ikatan</w:t>
            </w:r>
          </w:p>
        </w:tc>
        <w:tc>
          <w:tcPr>
            <w:tcW w:w="2372" w:type="dxa"/>
            <w:tcBorders>
              <w:top w:val="single" w:sz="8" w:space="0" w:color="auto"/>
              <w:left w:val="nil"/>
              <w:bottom w:val="nil"/>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Konstanta inhibisi</w:t>
            </w:r>
          </w:p>
        </w:tc>
      </w:tr>
      <w:tr w:rsidR="00940B48" w:rsidRPr="0013561C" w:rsidTr="00CD202C">
        <w:trPr>
          <w:trHeight w:val="272"/>
        </w:trPr>
        <w:tc>
          <w:tcPr>
            <w:tcW w:w="624" w:type="dxa"/>
            <w:vMerge/>
            <w:tcBorders>
              <w:top w:val="single" w:sz="8" w:space="0" w:color="auto"/>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422" w:type="dxa"/>
            <w:vMerge/>
            <w:tcBorders>
              <w:top w:val="single" w:sz="8" w:space="0" w:color="auto"/>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572" w:type="dxa"/>
            <w:tcBorders>
              <w:top w:val="nil"/>
              <w:left w:val="nil"/>
              <w:bottom w:val="single" w:sz="8" w:space="0" w:color="auto"/>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kcal/mol</w:t>
            </w:r>
          </w:p>
        </w:tc>
        <w:tc>
          <w:tcPr>
            <w:tcW w:w="2372" w:type="dxa"/>
            <w:tcBorders>
              <w:top w:val="nil"/>
              <w:left w:val="nil"/>
              <w:bottom w:val="single" w:sz="8" w:space="0" w:color="auto"/>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(ki)</w:t>
            </w:r>
          </w:p>
        </w:tc>
      </w:tr>
      <w:tr w:rsidR="00940B48" w:rsidRPr="0013561C" w:rsidTr="00CD202C">
        <w:trPr>
          <w:trHeight w:val="272"/>
        </w:trPr>
        <w:tc>
          <w:tcPr>
            <w:tcW w:w="624" w:type="dxa"/>
            <w:tcBorders>
              <w:top w:val="nil"/>
              <w:left w:val="nil"/>
              <w:bottom w:val="nil"/>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7366" w:type="dxa"/>
            <w:gridSpan w:val="3"/>
            <w:tcBorders>
              <w:top w:val="nil"/>
              <w:left w:val="nil"/>
              <w:bottom w:val="single" w:sz="8" w:space="0" w:color="auto"/>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Ligan Pembanding</w:t>
            </w:r>
          </w:p>
        </w:tc>
      </w:tr>
      <w:tr w:rsidR="00940B48" w:rsidRPr="0013561C" w:rsidTr="00CD202C">
        <w:trPr>
          <w:trHeight w:val="263"/>
        </w:trPr>
        <w:tc>
          <w:tcPr>
            <w:tcW w:w="624" w:type="dxa"/>
            <w:vMerge w:val="restart"/>
            <w:tcBorders>
              <w:top w:val="single" w:sz="8" w:space="0" w:color="auto"/>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1</w:t>
            </w:r>
          </w:p>
        </w:tc>
        <w:tc>
          <w:tcPr>
            <w:tcW w:w="242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X77</w:t>
            </w:r>
          </w:p>
        </w:tc>
        <w:tc>
          <w:tcPr>
            <w:tcW w:w="25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-8,5</w:t>
            </w:r>
          </w:p>
        </w:tc>
        <w:tc>
          <w:tcPr>
            <w:tcW w:w="23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0,587 µM</w:t>
            </w:r>
          </w:p>
        </w:tc>
      </w:tr>
      <w:tr w:rsidR="00940B48" w:rsidRPr="0013561C" w:rsidTr="00CD202C">
        <w:trPr>
          <w:trHeight w:val="272"/>
        </w:trPr>
        <w:tc>
          <w:tcPr>
            <w:tcW w:w="624" w:type="dxa"/>
            <w:vMerge/>
            <w:tcBorders>
              <w:top w:val="single" w:sz="8" w:space="0" w:color="auto"/>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42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5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3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r>
      <w:tr w:rsidR="00940B48" w:rsidRPr="0013561C" w:rsidTr="00CD202C">
        <w:trPr>
          <w:trHeight w:val="272"/>
        </w:trPr>
        <w:tc>
          <w:tcPr>
            <w:tcW w:w="624" w:type="dxa"/>
            <w:tcBorders>
              <w:top w:val="nil"/>
              <w:left w:val="nil"/>
              <w:bottom w:val="single" w:sz="8" w:space="0" w:color="auto"/>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 </w:t>
            </w:r>
          </w:p>
        </w:tc>
        <w:tc>
          <w:tcPr>
            <w:tcW w:w="7366" w:type="dxa"/>
            <w:gridSpan w:val="3"/>
            <w:tcBorders>
              <w:top w:val="single" w:sz="8" w:space="0" w:color="000000"/>
              <w:left w:val="nil"/>
              <w:bottom w:val="single" w:sz="8" w:space="0" w:color="auto"/>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Ligan Uji</w:t>
            </w:r>
          </w:p>
        </w:tc>
      </w:tr>
      <w:tr w:rsidR="00940B48" w:rsidRPr="0013561C" w:rsidTr="00CD202C">
        <w:trPr>
          <w:trHeight w:val="263"/>
        </w:trPr>
        <w:tc>
          <w:tcPr>
            <w:tcW w:w="624"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2</w:t>
            </w:r>
          </w:p>
        </w:tc>
        <w:tc>
          <w:tcPr>
            <w:tcW w:w="242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r w:rsidRPr="0013561C">
              <w:rPr>
                <w:rFonts w:ascii="Times New Roman" w:eastAsia="Times New Roman" w:hAnsi="Times New Roman" w:cs="Times New Roman"/>
                <w:i/>
                <w:iCs/>
                <w:color w:val="000000"/>
                <w:lang w:eastAsia="id-ID"/>
              </w:rPr>
              <w:t>Alpha-mangostin</w:t>
            </w:r>
          </w:p>
        </w:tc>
        <w:tc>
          <w:tcPr>
            <w:tcW w:w="25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-7,5</w:t>
            </w:r>
          </w:p>
        </w:tc>
        <w:tc>
          <w:tcPr>
            <w:tcW w:w="23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3,18 µM</w:t>
            </w:r>
          </w:p>
        </w:tc>
      </w:tr>
      <w:tr w:rsidR="00940B48" w:rsidRPr="0013561C" w:rsidTr="00CD202C">
        <w:trPr>
          <w:trHeight w:val="272"/>
        </w:trPr>
        <w:tc>
          <w:tcPr>
            <w:tcW w:w="624"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42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p>
        </w:tc>
        <w:tc>
          <w:tcPr>
            <w:tcW w:w="25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3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r>
      <w:tr w:rsidR="00940B48" w:rsidRPr="0013561C" w:rsidTr="00CD202C">
        <w:trPr>
          <w:trHeight w:val="263"/>
        </w:trPr>
        <w:tc>
          <w:tcPr>
            <w:tcW w:w="624"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3</w:t>
            </w:r>
          </w:p>
        </w:tc>
        <w:tc>
          <w:tcPr>
            <w:tcW w:w="242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r w:rsidRPr="0013561C">
              <w:rPr>
                <w:rFonts w:ascii="Times New Roman" w:eastAsia="Times New Roman" w:hAnsi="Times New Roman" w:cs="Times New Roman"/>
                <w:i/>
                <w:iCs/>
                <w:color w:val="000000"/>
                <w:lang w:eastAsia="id-ID"/>
              </w:rPr>
              <w:t>Beta-mangostin</w:t>
            </w:r>
          </w:p>
        </w:tc>
        <w:tc>
          <w:tcPr>
            <w:tcW w:w="25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-7,8</w:t>
            </w:r>
          </w:p>
        </w:tc>
        <w:tc>
          <w:tcPr>
            <w:tcW w:w="23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1,91 µM</w:t>
            </w:r>
          </w:p>
        </w:tc>
      </w:tr>
      <w:tr w:rsidR="00940B48" w:rsidRPr="0013561C" w:rsidTr="00CD202C">
        <w:trPr>
          <w:trHeight w:val="272"/>
        </w:trPr>
        <w:tc>
          <w:tcPr>
            <w:tcW w:w="624"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42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p>
        </w:tc>
        <w:tc>
          <w:tcPr>
            <w:tcW w:w="25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3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r>
      <w:tr w:rsidR="00940B48" w:rsidRPr="0013561C" w:rsidTr="00CD202C">
        <w:trPr>
          <w:trHeight w:val="263"/>
        </w:trPr>
        <w:tc>
          <w:tcPr>
            <w:tcW w:w="624"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4</w:t>
            </w:r>
          </w:p>
        </w:tc>
        <w:tc>
          <w:tcPr>
            <w:tcW w:w="242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r w:rsidRPr="0013561C">
              <w:rPr>
                <w:rFonts w:ascii="Times New Roman" w:eastAsia="Times New Roman" w:hAnsi="Times New Roman" w:cs="Times New Roman"/>
                <w:i/>
                <w:iCs/>
                <w:color w:val="000000"/>
                <w:lang w:eastAsia="id-ID"/>
              </w:rPr>
              <w:t>Gamma-mangostin</w:t>
            </w:r>
          </w:p>
        </w:tc>
        <w:tc>
          <w:tcPr>
            <w:tcW w:w="25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-7,5</w:t>
            </w:r>
          </w:p>
        </w:tc>
        <w:tc>
          <w:tcPr>
            <w:tcW w:w="2372" w:type="dxa"/>
            <w:vMerge w:val="restart"/>
            <w:tcBorders>
              <w:top w:val="nil"/>
              <w:left w:val="nil"/>
              <w:bottom w:val="single" w:sz="8" w:space="0" w:color="000000"/>
              <w:right w:val="nil"/>
            </w:tcBorders>
            <w:shd w:val="clear" w:color="auto" w:fill="auto"/>
            <w:noWrap/>
            <w:vAlign w:val="center"/>
            <w:hideMark/>
          </w:tcPr>
          <w:p w:rsidR="00940B48" w:rsidRPr="0013561C" w:rsidRDefault="00940B48" w:rsidP="00CD202C">
            <w:pPr>
              <w:spacing w:after="0" w:line="240" w:lineRule="auto"/>
              <w:jc w:val="center"/>
              <w:rPr>
                <w:rFonts w:ascii="Times New Roman" w:eastAsia="Times New Roman" w:hAnsi="Times New Roman" w:cs="Times New Roman"/>
                <w:color w:val="000000"/>
                <w:lang w:eastAsia="id-ID"/>
              </w:rPr>
            </w:pPr>
            <w:r w:rsidRPr="0013561C">
              <w:rPr>
                <w:rFonts w:ascii="Times New Roman" w:eastAsia="Times New Roman" w:hAnsi="Times New Roman" w:cs="Times New Roman"/>
                <w:color w:val="000000"/>
                <w:lang w:eastAsia="id-ID"/>
              </w:rPr>
              <w:t>3,18 µM</w:t>
            </w:r>
          </w:p>
        </w:tc>
      </w:tr>
      <w:tr w:rsidR="00940B48" w:rsidRPr="0013561C" w:rsidTr="00CD202C">
        <w:trPr>
          <w:trHeight w:val="272"/>
        </w:trPr>
        <w:tc>
          <w:tcPr>
            <w:tcW w:w="624"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42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i/>
                <w:iCs/>
                <w:color w:val="000000"/>
                <w:lang w:eastAsia="id-ID"/>
              </w:rPr>
            </w:pPr>
          </w:p>
        </w:tc>
        <w:tc>
          <w:tcPr>
            <w:tcW w:w="25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c>
          <w:tcPr>
            <w:tcW w:w="2372" w:type="dxa"/>
            <w:vMerge/>
            <w:tcBorders>
              <w:top w:val="nil"/>
              <w:left w:val="nil"/>
              <w:bottom w:val="single" w:sz="8" w:space="0" w:color="000000"/>
              <w:right w:val="nil"/>
            </w:tcBorders>
            <w:vAlign w:val="center"/>
            <w:hideMark/>
          </w:tcPr>
          <w:p w:rsidR="00940B48" w:rsidRPr="0013561C" w:rsidRDefault="00940B48" w:rsidP="00CD202C">
            <w:pPr>
              <w:spacing w:after="0" w:line="240" w:lineRule="auto"/>
              <w:rPr>
                <w:rFonts w:ascii="Times New Roman" w:eastAsia="Times New Roman" w:hAnsi="Times New Roman" w:cs="Times New Roman"/>
                <w:color w:val="000000"/>
                <w:lang w:eastAsia="id-ID"/>
              </w:rPr>
            </w:pPr>
          </w:p>
        </w:tc>
      </w:tr>
    </w:tbl>
    <w:p w:rsidR="00940B48" w:rsidRPr="0013561C" w:rsidRDefault="00940B48" w:rsidP="00940B48">
      <w:pPr>
        <w:spacing w:before="240" w:after="0" w:line="360" w:lineRule="auto"/>
        <w:jc w:val="both"/>
        <w:rPr>
          <w:rFonts w:ascii="Times New Roman" w:hAnsi="Times New Roman" w:cs="Times New Roman"/>
          <w:shd w:val="clear" w:color="auto" w:fill="FFFFFF"/>
        </w:rPr>
      </w:pPr>
      <w:r w:rsidRPr="0013561C">
        <w:rPr>
          <w:rFonts w:ascii="Times New Roman" w:hAnsi="Times New Roman" w:cs="Times New Roman"/>
          <w:b/>
        </w:rPr>
        <w:t>Interaksi residu-ligan</w:t>
      </w:r>
    </w:p>
    <w:p w:rsidR="00940B48" w:rsidRPr="0013561C" w:rsidRDefault="00940B48" w:rsidP="00940B48">
      <w:pPr>
        <w:spacing w:line="480" w:lineRule="auto"/>
        <w:rPr>
          <w:rFonts w:ascii="Times New Roman" w:hAnsi="Times New Roman" w:cs="Times New Roman"/>
        </w:rPr>
      </w:pPr>
      <w:r w:rsidRPr="0013561C">
        <w:rPr>
          <w:rFonts w:ascii="Times New Roman" w:hAnsi="Times New Roman" w:cs="Times New Roman"/>
        </w:rPr>
        <w:tab/>
        <w:t xml:space="preserve">Selain nilai energi bebas ikatan (ΔG) dan nilai konstanta inhibisi (ki), interaksi antara residu dengan ligan dan ikatan hidrogen yang terjadi juga diperhatikan. Ikatan hidrogen berperan penting dalam struktur protein karena stabilitas struktur suatu protein dipengatuhi oleh ikatan hidrogen. Ligan yang menghasilkan energi bebas ikatan (ΔG) terendah setelah ligan X77 adalah ligan </w:t>
      </w:r>
      <w:r w:rsidRPr="0013561C">
        <w:rPr>
          <w:rFonts w:ascii="Times New Roman" w:hAnsi="Times New Roman" w:cs="Times New Roman"/>
          <w:i/>
        </w:rPr>
        <w:t>beta-mangostin</w:t>
      </w:r>
      <w:r w:rsidRPr="0013561C">
        <w:rPr>
          <w:rFonts w:ascii="Times New Roman" w:hAnsi="Times New Roman" w:cs="Times New Roman"/>
        </w:rPr>
        <w:t xml:space="preserve"> yang menghasilkan energi bebas ikatan (ΔG) terendah dibanding ligan uji lainnya, yaitu sebesar -7.8 kcal/mol. </w:t>
      </w:r>
      <w:r w:rsidRPr="0013561C">
        <w:rPr>
          <w:rFonts w:ascii="Times New Roman" w:hAnsi="Times New Roman" w:cs="Times New Roman"/>
          <w:i/>
        </w:rPr>
        <w:t>Beta-mangostin</w:t>
      </w:r>
      <w:r w:rsidRPr="0013561C">
        <w:rPr>
          <w:rFonts w:ascii="Times New Roman" w:hAnsi="Times New Roman" w:cs="Times New Roman"/>
        </w:rPr>
        <w:t xml:space="preserve"> menghasilkan interaksi residu-ligan sebanyak 8 interaksi dengan 2 ikatan hidrogen.</w:t>
      </w:r>
    </w:p>
    <w:p w:rsidR="00F576C3" w:rsidRPr="0013561C" w:rsidRDefault="00F576C3" w:rsidP="00F576C3">
      <w:pPr>
        <w:pStyle w:val="ListParagraph"/>
        <w:numPr>
          <w:ilvl w:val="0"/>
          <w:numId w:val="2"/>
        </w:numPr>
        <w:spacing w:line="480" w:lineRule="auto"/>
        <w:rPr>
          <w:rFonts w:ascii="Times New Roman" w:hAnsi="Times New Roman" w:cs="Times New Roman"/>
          <w:b/>
        </w:rPr>
      </w:pPr>
      <w:r w:rsidRPr="0013561C">
        <w:rPr>
          <w:rFonts w:ascii="Times New Roman" w:hAnsi="Times New Roman" w:cs="Times New Roman"/>
          <w:b/>
        </w:rPr>
        <w:t>KESIMPULAN</w:t>
      </w:r>
    </w:p>
    <w:p w:rsidR="00F576C3" w:rsidRPr="0013561C" w:rsidRDefault="00F576C3" w:rsidP="00F576C3">
      <w:pPr>
        <w:spacing w:after="0" w:line="360" w:lineRule="auto"/>
        <w:ind w:firstLine="360"/>
        <w:jc w:val="both"/>
        <w:rPr>
          <w:rFonts w:ascii="Times New Roman" w:hAnsi="Times New Roman" w:cs="Times New Roman"/>
        </w:rPr>
      </w:pPr>
      <w:r w:rsidRPr="0013561C">
        <w:rPr>
          <w:rFonts w:ascii="Times New Roman" w:hAnsi="Times New Roman" w:cs="Times New Roman"/>
        </w:rPr>
        <w:t xml:space="preserve">Terdapat senyawa yang menghasilkan nilai afinitas yang paling mendekati ligan pembanding X77 dengan selisih -0,7 kcal/mol, yaitu </w:t>
      </w:r>
      <w:r w:rsidRPr="0013561C">
        <w:rPr>
          <w:rFonts w:ascii="Times New Roman" w:hAnsi="Times New Roman" w:cs="Times New Roman"/>
          <w:i/>
        </w:rPr>
        <w:t xml:space="preserve">beta-mangostin </w:t>
      </w:r>
      <w:r w:rsidRPr="0013561C">
        <w:rPr>
          <w:rFonts w:ascii="Times New Roman" w:hAnsi="Times New Roman" w:cs="Times New Roman"/>
        </w:rPr>
        <w:t xml:space="preserve">menghasilkan ΔG = -7,8 kcal/mol , ki = 1,91 µM serta 8 interaksi residu dengan 2 ikatan hidrogen. Berdasarkan data yang diperoleh, </w:t>
      </w:r>
      <w:r w:rsidRPr="0013561C">
        <w:rPr>
          <w:rFonts w:ascii="Times New Roman" w:hAnsi="Times New Roman" w:cs="Times New Roman"/>
          <w:i/>
        </w:rPr>
        <w:t xml:space="preserve">beta-mangostin </w:t>
      </w:r>
      <w:r w:rsidRPr="0013561C">
        <w:rPr>
          <w:rFonts w:ascii="Times New Roman" w:hAnsi="Times New Roman" w:cs="Times New Roman"/>
        </w:rPr>
        <w:t xml:space="preserve">merupakan ligan uji dengan afinitas terbaik. Sehingga dapat dikatakan bahwa </w:t>
      </w:r>
      <w:r w:rsidRPr="0013561C">
        <w:rPr>
          <w:rFonts w:ascii="Times New Roman" w:hAnsi="Times New Roman" w:cs="Times New Roman"/>
          <w:i/>
        </w:rPr>
        <w:t xml:space="preserve">beta-mangostin </w:t>
      </w:r>
      <w:r w:rsidRPr="0013561C">
        <w:rPr>
          <w:rFonts w:ascii="Times New Roman" w:hAnsi="Times New Roman" w:cs="Times New Roman"/>
        </w:rPr>
        <w:t>yang paling berpotensi sebagai kandidat anti-SARS-CoV-2 dibandingkan dengan dua ligan uji lainnya.</w:t>
      </w:r>
    </w:p>
    <w:p w:rsidR="00F576C3" w:rsidRPr="0013561C" w:rsidRDefault="00F576C3" w:rsidP="00F576C3">
      <w:pPr>
        <w:spacing w:after="0" w:line="360" w:lineRule="auto"/>
        <w:ind w:firstLine="360"/>
        <w:jc w:val="both"/>
        <w:rPr>
          <w:rFonts w:ascii="Times New Roman" w:hAnsi="Times New Roman" w:cs="Times New Roman"/>
        </w:rPr>
      </w:pPr>
    </w:p>
    <w:p w:rsidR="00F576C3" w:rsidRPr="0013561C" w:rsidRDefault="00F576C3" w:rsidP="00F576C3">
      <w:pPr>
        <w:spacing w:line="480" w:lineRule="auto"/>
        <w:rPr>
          <w:rFonts w:ascii="Times New Roman" w:hAnsi="Times New Roman" w:cs="Times New Roman"/>
          <w:b/>
        </w:rPr>
      </w:pPr>
      <w:r w:rsidRPr="0013561C">
        <w:rPr>
          <w:rFonts w:ascii="Times New Roman" w:hAnsi="Times New Roman" w:cs="Times New Roman"/>
          <w:b/>
        </w:rPr>
        <w:t>Daftar Pustaka</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b/>
        </w:rPr>
        <w:fldChar w:fldCharType="begin" w:fldLock="1"/>
      </w:r>
      <w:r w:rsidRPr="0013561C">
        <w:rPr>
          <w:rFonts w:ascii="Times New Roman" w:hAnsi="Times New Roman" w:cs="Times New Roman"/>
          <w:b/>
        </w:rPr>
        <w:instrText xml:space="preserve">ADDIN Mendeley Bibliography CSL_BIBLIOGRAPHY </w:instrText>
      </w:r>
      <w:r w:rsidRPr="0013561C">
        <w:rPr>
          <w:rFonts w:ascii="Times New Roman" w:hAnsi="Times New Roman" w:cs="Times New Roman"/>
          <w:b/>
        </w:rPr>
        <w:fldChar w:fldCharType="separate"/>
      </w:r>
      <w:r w:rsidRPr="0013561C">
        <w:rPr>
          <w:rFonts w:ascii="Times New Roman" w:hAnsi="Times New Roman" w:cs="Times New Roman"/>
          <w:noProof/>
        </w:rPr>
        <w:t xml:space="preserve">Cubuk, H., &amp; Ozbil, M. (2020). </w:t>
      </w:r>
      <w:r w:rsidRPr="0013561C">
        <w:rPr>
          <w:rFonts w:ascii="Times New Roman" w:hAnsi="Times New Roman" w:cs="Times New Roman"/>
          <w:i/>
          <w:iCs/>
          <w:noProof/>
        </w:rPr>
        <w:t>Comparison of Clinically Approved Molecules on SARS-CoV-2 Drug Target Proteins: A Molecular Docking Study</w:t>
      </w:r>
      <w:r w:rsidRPr="0013561C">
        <w:rPr>
          <w:rFonts w:ascii="Times New Roman" w:hAnsi="Times New Roman" w:cs="Times New Roman"/>
          <w:noProof/>
        </w:rPr>
        <w:t>. https://doi.org/10.26434/chemrxiv.12090828.v1</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Devaux, C. A., Rolain, J. M., Colson, P., &amp; Raoult, D. (2020). New insights on the antiviral effects of chloroquine against coronavirus: what to expect for COVID-19? </w:t>
      </w:r>
      <w:r w:rsidRPr="0013561C">
        <w:rPr>
          <w:rFonts w:ascii="Times New Roman" w:hAnsi="Times New Roman" w:cs="Times New Roman"/>
          <w:i/>
          <w:iCs/>
          <w:noProof/>
        </w:rPr>
        <w:t>International Journal of Antimicrobial Agents</w:t>
      </w:r>
      <w:r w:rsidRPr="0013561C">
        <w:rPr>
          <w:rFonts w:ascii="Times New Roman" w:hAnsi="Times New Roman" w:cs="Times New Roman"/>
          <w:noProof/>
        </w:rPr>
        <w:t xml:space="preserve">, </w:t>
      </w:r>
      <w:r w:rsidRPr="0013561C">
        <w:rPr>
          <w:rFonts w:ascii="Times New Roman" w:hAnsi="Times New Roman" w:cs="Times New Roman"/>
          <w:i/>
          <w:iCs/>
          <w:noProof/>
        </w:rPr>
        <w:t>55</w:t>
      </w:r>
      <w:r w:rsidRPr="0013561C">
        <w:rPr>
          <w:rFonts w:ascii="Times New Roman" w:hAnsi="Times New Roman" w:cs="Times New Roman"/>
          <w:noProof/>
        </w:rPr>
        <w:t>(5). https://doi.org/10.1016/j.ijantimicag.2020.105938</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Ferwadi, S., Gunawan, R., &amp; Astuti, W. (2017). Studi Docking Molekular Senyawa </w:t>
      </w:r>
      <w:r w:rsidRPr="0013561C">
        <w:rPr>
          <w:rFonts w:ascii="Times New Roman" w:hAnsi="Times New Roman" w:cs="Times New Roman"/>
          <w:noProof/>
        </w:rPr>
        <w:lastRenderedPageBreak/>
        <w:t xml:space="preserve">Asam Sinamat Dan Derivatnya Sebagai Inhibitor Protein 1J4X Pada Sel Kanker Serviks. </w:t>
      </w:r>
      <w:r w:rsidRPr="0013561C">
        <w:rPr>
          <w:rFonts w:ascii="Times New Roman" w:hAnsi="Times New Roman" w:cs="Times New Roman"/>
          <w:i/>
          <w:iCs/>
          <w:noProof/>
        </w:rPr>
        <w:t>Jurnal Kimia Mulawarman</w:t>
      </w:r>
      <w:r w:rsidRPr="0013561C">
        <w:rPr>
          <w:rFonts w:ascii="Times New Roman" w:hAnsi="Times New Roman" w:cs="Times New Roman"/>
          <w:noProof/>
        </w:rPr>
        <w:t xml:space="preserve">, </w:t>
      </w:r>
      <w:r w:rsidRPr="0013561C">
        <w:rPr>
          <w:rFonts w:ascii="Times New Roman" w:hAnsi="Times New Roman" w:cs="Times New Roman"/>
          <w:i/>
          <w:iCs/>
          <w:noProof/>
        </w:rPr>
        <w:t>14</w:t>
      </w:r>
      <w:r w:rsidRPr="0013561C">
        <w:rPr>
          <w:rFonts w:ascii="Times New Roman" w:hAnsi="Times New Roman" w:cs="Times New Roman"/>
          <w:noProof/>
        </w:rPr>
        <w:t>(2), 85–90. http://jurnal.kimia.fmipa.unmul.ac.id/index.php/JKM/article/view/401/30</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Lin, S., Shen, R., He, J., Li, X., &amp; Guo, X. (2020). </w:t>
      </w:r>
      <w:r w:rsidRPr="0013561C">
        <w:rPr>
          <w:rFonts w:ascii="Times New Roman" w:hAnsi="Times New Roman" w:cs="Times New Roman"/>
          <w:i/>
          <w:iCs/>
          <w:noProof/>
        </w:rPr>
        <w:t>Molecular Modeling Evaluation of the Binding Effect of Ritonavir, Lopinavir and Darunavir to Severe Acute Respiratory Syndrome Coronavirus 2 Proteases</w:t>
      </w:r>
      <w:r w:rsidRPr="0013561C">
        <w:rPr>
          <w:rFonts w:ascii="Times New Roman" w:hAnsi="Times New Roman" w:cs="Times New Roman"/>
          <w:noProof/>
        </w:rPr>
        <w:t>. https://doi.org/10.1101/2020.01.31.929695</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Mahévas, M., Tran, V.-T., Roumier, M., Chabrol, A., Paule, R., Guillaud, C., Fois, E., Lepeule, R., Szwebel, T.-A., Lescure, F.-X., Schlemmer, F., Matignon, M., Khellaf, M., Crickx, E., Terrier, B., Morbieu, C., Legendre, P., Dang, J., Schoindre, Y., … Costedoat-Chalumeau, N. (2020). Clinical efficacy of hydroxychloroquine in patients with covid-19 pneumonia who require oxygen: observational comparative study using routine care data. </w:t>
      </w:r>
      <w:r w:rsidRPr="0013561C">
        <w:rPr>
          <w:rFonts w:ascii="Times New Roman" w:hAnsi="Times New Roman" w:cs="Times New Roman"/>
          <w:i/>
          <w:iCs/>
          <w:noProof/>
        </w:rPr>
        <w:t>BMJ</w:t>
      </w:r>
      <w:r w:rsidRPr="0013561C">
        <w:rPr>
          <w:rFonts w:ascii="Times New Roman" w:hAnsi="Times New Roman" w:cs="Times New Roman"/>
          <w:noProof/>
        </w:rPr>
        <w:t>, m1844. https://doi.org/10.1136/bmj.m1844</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Ren, J., Zhang, A.-H., &amp; Wang, X.-J. (2020). Traditional Chinese medicine for COVID-19 treatment. </w:t>
      </w:r>
      <w:r w:rsidRPr="0013561C">
        <w:rPr>
          <w:rFonts w:ascii="Times New Roman" w:hAnsi="Times New Roman" w:cs="Times New Roman"/>
          <w:i/>
          <w:iCs/>
          <w:noProof/>
        </w:rPr>
        <w:t>Pharmacological Research</w:t>
      </w:r>
      <w:r w:rsidRPr="0013561C">
        <w:rPr>
          <w:rFonts w:ascii="Times New Roman" w:hAnsi="Times New Roman" w:cs="Times New Roman"/>
          <w:noProof/>
        </w:rPr>
        <w:t xml:space="preserve">, </w:t>
      </w:r>
      <w:r w:rsidRPr="0013561C">
        <w:rPr>
          <w:rFonts w:ascii="Times New Roman" w:hAnsi="Times New Roman" w:cs="Times New Roman"/>
          <w:i/>
          <w:iCs/>
          <w:noProof/>
        </w:rPr>
        <w:t>155</w:t>
      </w:r>
      <w:r w:rsidRPr="0013561C">
        <w:rPr>
          <w:rFonts w:ascii="Times New Roman" w:hAnsi="Times New Roman" w:cs="Times New Roman"/>
          <w:noProof/>
        </w:rPr>
        <w:t>, 104743. https://doi.org/10.1016/j.phrs.2020.104743</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Wang, D., Hu, B., Hu, C., Zhu, F., Liu, X., Zhang, J., Wang, B., Xiang, H., Cheng, Z., Xiong, Y., Zhao, Y., Li, Y., Wang, X., &amp; Peng, Z. (2020). Clinical Characteristics of 138 Hospitalized Patients with 2019 Novel Coronavirus-Infected Pneumonia in Wuhan, China. </w:t>
      </w:r>
      <w:r w:rsidRPr="0013561C">
        <w:rPr>
          <w:rFonts w:ascii="Times New Roman" w:hAnsi="Times New Roman" w:cs="Times New Roman"/>
          <w:i/>
          <w:iCs/>
          <w:noProof/>
        </w:rPr>
        <w:t>JAMA - Journal of the American Medical Association</w:t>
      </w:r>
      <w:r w:rsidRPr="0013561C">
        <w:rPr>
          <w:rFonts w:ascii="Times New Roman" w:hAnsi="Times New Roman" w:cs="Times New Roman"/>
          <w:noProof/>
        </w:rPr>
        <w:t xml:space="preserve">, </w:t>
      </w:r>
      <w:r w:rsidRPr="0013561C">
        <w:rPr>
          <w:rFonts w:ascii="Times New Roman" w:hAnsi="Times New Roman" w:cs="Times New Roman"/>
          <w:i/>
          <w:iCs/>
          <w:noProof/>
        </w:rPr>
        <w:t>323</w:t>
      </w:r>
      <w:r w:rsidRPr="0013561C">
        <w:rPr>
          <w:rFonts w:ascii="Times New Roman" w:hAnsi="Times New Roman" w:cs="Times New Roman"/>
          <w:noProof/>
        </w:rPr>
        <w:t>(11), 1061–1069. https://doi.org/10.1001/jama.2020.1585</w:t>
      </w:r>
    </w:p>
    <w:p w:rsidR="00F576C3" w:rsidRPr="0013561C" w:rsidRDefault="00F576C3" w:rsidP="00F576C3">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Wang, M., Cao, R., Zhang, L., Yang, X., Liu, J., Xu, M., Shi, Z., Hu, Z., Zhong, W., &amp; Xiao, G. (2020). Remdesivir and chloroquine effectively inhibit the recently emerged novel coronavirus (2019-nCoV) in vitro. </w:t>
      </w:r>
      <w:r w:rsidRPr="0013561C">
        <w:rPr>
          <w:rFonts w:ascii="Times New Roman" w:hAnsi="Times New Roman" w:cs="Times New Roman"/>
          <w:i/>
          <w:iCs/>
          <w:noProof/>
        </w:rPr>
        <w:t>Cell Research</w:t>
      </w:r>
      <w:r w:rsidRPr="0013561C">
        <w:rPr>
          <w:rFonts w:ascii="Times New Roman" w:hAnsi="Times New Roman" w:cs="Times New Roman"/>
          <w:noProof/>
        </w:rPr>
        <w:t xml:space="preserve">, </w:t>
      </w:r>
      <w:r w:rsidRPr="0013561C">
        <w:rPr>
          <w:rFonts w:ascii="Times New Roman" w:hAnsi="Times New Roman" w:cs="Times New Roman"/>
          <w:i/>
          <w:iCs/>
          <w:noProof/>
        </w:rPr>
        <w:t>30</w:t>
      </w:r>
      <w:r w:rsidRPr="0013561C">
        <w:rPr>
          <w:rFonts w:ascii="Times New Roman" w:hAnsi="Times New Roman" w:cs="Times New Roman"/>
          <w:noProof/>
        </w:rPr>
        <w:t>(3), 269–271. https://doi.org/10.1038/s41422-020-0282-0</w:t>
      </w:r>
    </w:p>
    <w:p w:rsidR="0013561C" w:rsidRPr="0013561C" w:rsidRDefault="00F576C3" w:rsidP="0013561C">
      <w:pPr>
        <w:pStyle w:val="ListParagraph"/>
        <w:widowControl w:val="0"/>
        <w:numPr>
          <w:ilvl w:val="0"/>
          <w:numId w:val="4"/>
        </w:numPr>
        <w:autoSpaceDE w:val="0"/>
        <w:autoSpaceDN w:val="0"/>
        <w:adjustRightInd w:val="0"/>
        <w:spacing w:line="480" w:lineRule="auto"/>
        <w:rPr>
          <w:rFonts w:ascii="Times New Roman" w:hAnsi="Times New Roman" w:cs="Times New Roman"/>
          <w:noProof/>
        </w:rPr>
      </w:pPr>
      <w:r w:rsidRPr="0013561C">
        <w:rPr>
          <w:rFonts w:ascii="Times New Roman" w:hAnsi="Times New Roman" w:cs="Times New Roman"/>
          <w:noProof/>
        </w:rPr>
        <w:t xml:space="preserve">Wu, C., Liu, Y., Yang, Y., Zhang, P., Zhong, W., Wang, Y., Wang, Q., Xu, Y., Li, M., Li, X., Zheng, M., Chen, L., &amp; Li, H. (2020). Analysis of therapeutic targets for SARS-CoV-2 and discovery of potential drugs by computational methods. </w:t>
      </w:r>
      <w:r w:rsidRPr="0013561C">
        <w:rPr>
          <w:rFonts w:ascii="Times New Roman" w:hAnsi="Times New Roman" w:cs="Times New Roman"/>
          <w:i/>
          <w:iCs/>
          <w:noProof/>
        </w:rPr>
        <w:t>Acta Pharmaceutica Sinica B</w:t>
      </w:r>
      <w:r w:rsidRPr="0013561C">
        <w:rPr>
          <w:rFonts w:ascii="Times New Roman" w:hAnsi="Times New Roman" w:cs="Times New Roman"/>
          <w:noProof/>
        </w:rPr>
        <w:t xml:space="preserve">, </w:t>
      </w:r>
      <w:r w:rsidRPr="0013561C">
        <w:rPr>
          <w:rFonts w:ascii="Times New Roman" w:hAnsi="Times New Roman" w:cs="Times New Roman"/>
          <w:i/>
          <w:iCs/>
          <w:noProof/>
        </w:rPr>
        <w:t>10</w:t>
      </w:r>
      <w:r w:rsidRPr="0013561C">
        <w:rPr>
          <w:rFonts w:ascii="Times New Roman" w:hAnsi="Times New Roman" w:cs="Times New Roman"/>
          <w:noProof/>
        </w:rPr>
        <w:t>(5), 766–788. https://doi.org/10.1016/j.apsb.2020.02.008</w:t>
      </w:r>
    </w:p>
    <w:p w:rsidR="00F576C3" w:rsidRPr="00F576C3" w:rsidRDefault="00F576C3" w:rsidP="00F576C3">
      <w:pPr>
        <w:spacing w:line="480" w:lineRule="auto"/>
        <w:rPr>
          <w:rFonts w:ascii="Times New Roman" w:hAnsi="Times New Roman" w:cs="Times New Roman"/>
          <w:b/>
          <w:sz w:val="24"/>
          <w:szCs w:val="24"/>
        </w:rPr>
      </w:pPr>
      <w:r w:rsidRPr="0013561C">
        <w:rPr>
          <w:rFonts w:ascii="Times New Roman" w:hAnsi="Times New Roman" w:cs="Times New Roman"/>
          <w:b/>
        </w:rPr>
        <w:lastRenderedPageBreak/>
        <w:fldChar w:fldCharType="end"/>
      </w:r>
    </w:p>
    <w:sectPr w:rsidR="00F576C3" w:rsidRPr="00F576C3" w:rsidSect="0074457F">
      <w:footerReference w:type="default" r:id="rId10"/>
      <w:pgSz w:w="11906" w:h="16838"/>
      <w:pgMar w:top="1418" w:right="1701" w:bottom="1418" w:left="226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BA" w:rsidRDefault="00541EBA" w:rsidP="00364C91">
      <w:pPr>
        <w:spacing w:after="0" w:line="240" w:lineRule="auto"/>
      </w:pPr>
      <w:r>
        <w:separator/>
      </w:r>
    </w:p>
  </w:endnote>
  <w:endnote w:type="continuationSeparator" w:id="0">
    <w:p w:rsidR="00541EBA" w:rsidRDefault="00541EBA" w:rsidP="0036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39839"/>
      <w:docPartObj>
        <w:docPartGallery w:val="Page Numbers (Bottom of Page)"/>
        <w:docPartUnique/>
      </w:docPartObj>
    </w:sdtPr>
    <w:sdtEndPr>
      <w:rPr>
        <w:noProof/>
      </w:rPr>
    </w:sdtEndPr>
    <w:sdtContent>
      <w:p w:rsidR="00485C8C" w:rsidRDefault="00485C8C">
        <w:pPr>
          <w:pStyle w:val="Footer"/>
          <w:jc w:val="center"/>
        </w:pPr>
        <w:r>
          <w:fldChar w:fldCharType="begin"/>
        </w:r>
        <w:r>
          <w:instrText xml:space="preserve"> PAGE   \* MERGEFORMAT </w:instrText>
        </w:r>
        <w:r>
          <w:fldChar w:fldCharType="separate"/>
        </w:r>
        <w:r w:rsidR="0013561C">
          <w:rPr>
            <w:noProof/>
          </w:rPr>
          <w:t>4</w:t>
        </w:r>
        <w:r>
          <w:rPr>
            <w:noProof/>
          </w:rPr>
          <w:fldChar w:fldCharType="end"/>
        </w:r>
      </w:p>
    </w:sdtContent>
  </w:sdt>
  <w:p w:rsidR="00485C8C" w:rsidRDefault="0048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BA" w:rsidRDefault="00541EBA" w:rsidP="00364C91">
      <w:pPr>
        <w:spacing w:after="0" w:line="240" w:lineRule="auto"/>
      </w:pPr>
      <w:r>
        <w:separator/>
      </w:r>
    </w:p>
  </w:footnote>
  <w:footnote w:type="continuationSeparator" w:id="0">
    <w:p w:rsidR="00541EBA" w:rsidRDefault="00541EBA" w:rsidP="00364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27B"/>
    <w:multiLevelType w:val="hybridMultilevel"/>
    <w:tmpl w:val="26F01B12"/>
    <w:lvl w:ilvl="0" w:tplc="CC30D552">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973FBF"/>
    <w:multiLevelType w:val="hybridMultilevel"/>
    <w:tmpl w:val="7D78CD28"/>
    <w:lvl w:ilvl="0" w:tplc="E8081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AF704E"/>
    <w:multiLevelType w:val="hybridMultilevel"/>
    <w:tmpl w:val="38E28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072F0A"/>
    <w:multiLevelType w:val="hybridMultilevel"/>
    <w:tmpl w:val="3AF2BB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6F"/>
    <w:rsid w:val="00061F6F"/>
    <w:rsid w:val="0007562F"/>
    <w:rsid w:val="00113FE1"/>
    <w:rsid w:val="0013561C"/>
    <w:rsid w:val="002C4375"/>
    <w:rsid w:val="002D56AB"/>
    <w:rsid w:val="002E1CC4"/>
    <w:rsid w:val="00334749"/>
    <w:rsid w:val="00354D4A"/>
    <w:rsid w:val="00356DA4"/>
    <w:rsid w:val="00364C91"/>
    <w:rsid w:val="003F12B4"/>
    <w:rsid w:val="0041244B"/>
    <w:rsid w:val="00485C8C"/>
    <w:rsid w:val="00515676"/>
    <w:rsid w:val="00541EBA"/>
    <w:rsid w:val="005644D1"/>
    <w:rsid w:val="005C6ACC"/>
    <w:rsid w:val="005F7E15"/>
    <w:rsid w:val="00637289"/>
    <w:rsid w:val="006C2E5A"/>
    <w:rsid w:val="00716EC6"/>
    <w:rsid w:val="00722E90"/>
    <w:rsid w:val="0074457F"/>
    <w:rsid w:val="007670D8"/>
    <w:rsid w:val="00821C98"/>
    <w:rsid w:val="008913ED"/>
    <w:rsid w:val="00916794"/>
    <w:rsid w:val="00924639"/>
    <w:rsid w:val="00940B48"/>
    <w:rsid w:val="00955074"/>
    <w:rsid w:val="009958EA"/>
    <w:rsid w:val="009F35C6"/>
    <w:rsid w:val="00A307E9"/>
    <w:rsid w:val="00AE5068"/>
    <w:rsid w:val="00AF3403"/>
    <w:rsid w:val="00B35C09"/>
    <w:rsid w:val="00B7116C"/>
    <w:rsid w:val="00C27589"/>
    <w:rsid w:val="00C73488"/>
    <w:rsid w:val="00E03946"/>
    <w:rsid w:val="00E1035E"/>
    <w:rsid w:val="00E321E1"/>
    <w:rsid w:val="00E55D2C"/>
    <w:rsid w:val="00E841B8"/>
    <w:rsid w:val="00EB694F"/>
    <w:rsid w:val="00ED39E8"/>
    <w:rsid w:val="00F42894"/>
    <w:rsid w:val="00F54902"/>
    <w:rsid w:val="00F576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B8"/>
    <w:rPr>
      <w:color w:val="0000FF" w:themeColor="hyperlink"/>
      <w:u w:val="single"/>
    </w:rPr>
  </w:style>
  <w:style w:type="paragraph" w:styleId="ListParagraph">
    <w:name w:val="List Paragraph"/>
    <w:basedOn w:val="Normal"/>
    <w:uiPriority w:val="34"/>
    <w:qFormat/>
    <w:rsid w:val="002D56AB"/>
    <w:pPr>
      <w:ind w:left="720"/>
      <w:contextualSpacing/>
    </w:pPr>
  </w:style>
  <w:style w:type="paragraph" w:customStyle="1" w:styleId="Default">
    <w:name w:val="Default"/>
    <w:rsid w:val="009F35C6"/>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74457F"/>
  </w:style>
  <w:style w:type="paragraph" w:styleId="Header">
    <w:name w:val="header"/>
    <w:basedOn w:val="Normal"/>
    <w:link w:val="HeaderChar"/>
    <w:uiPriority w:val="99"/>
    <w:unhideWhenUsed/>
    <w:rsid w:val="00364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C91"/>
  </w:style>
  <w:style w:type="paragraph" w:styleId="Footer">
    <w:name w:val="footer"/>
    <w:basedOn w:val="Normal"/>
    <w:link w:val="FooterChar"/>
    <w:uiPriority w:val="99"/>
    <w:unhideWhenUsed/>
    <w:rsid w:val="00364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C91"/>
  </w:style>
  <w:style w:type="paragraph" w:styleId="BalloonText">
    <w:name w:val="Balloon Text"/>
    <w:basedOn w:val="Normal"/>
    <w:link w:val="BalloonTextChar"/>
    <w:uiPriority w:val="99"/>
    <w:semiHidden/>
    <w:unhideWhenUsed/>
    <w:rsid w:val="0041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4B"/>
    <w:rPr>
      <w:rFonts w:ascii="Tahoma" w:hAnsi="Tahoma" w:cs="Tahoma"/>
      <w:sz w:val="16"/>
      <w:szCs w:val="16"/>
    </w:rPr>
  </w:style>
  <w:style w:type="paragraph" w:styleId="Caption">
    <w:name w:val="caption"/>
    <w:basedOn w:val="Normal"/>
    <w:next w:val="Normal"/>
    <w:uiPriority w:val="35"/>
    <w:unhideWhenUsed/>
    <w:qFormat/>
    <w:rsid w:val="0041244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B8"/>
    <w:rPr>
      <w:color w:val="0000FF" w:themeColor="hyperlink"/>
      <w:u w:val="single"/>
    </w:rPr>
  </w:style>
  <w:style w:type="paragraph" w:styleId="ListParagraph">
    <w:name w:val="List Paragraph"/>
    <w:basedOn w:val="Normal"/>
    <w:uiPriority w:val="34"/>
    <w:qFormat/>
    <w:rsid w:val="002D56AB"/>
    <w:pPr>
      <w:ind w:left="720"/>
      <w:contextualSpacing/>
    </w:pPr>
  </w:style>
  <w:style w:type="paragraph" w:customStyle="1" w:styleId="Default">
    <w:name w:val="Default"/>
    <w:rsid w:val="009F35C6"/>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74457F"/>
  </w:style>
  <w:style w:type="paragraph" w:styleId="Header">
    <w:name w:val="header"/>
    <w:basedOn w:val="Normal"/>
    <w:link w:val="HeaderChar"/>
    <w:uiPriority w:val="99"/>
    <w:unhideWhenUsed/>
    <w:rsid w:val="00364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C91"/>
  </w:style>
  <w:style w:type="paragraph" w:styleId="Footer">
    <w:name w:val="footer"/>
    <w:basedOn w:val="Normal"/>
    <w:link w:val="FooterChar"/>
    <w:uiPriority w:val="99"/>
    <w:unhideWhenUsed/>
    <w:rsid w:val="00364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C91"/>
  </w:style>
  <w:style w:type="paragraph" w:styleId="BalloonText">
    <w:name w:val="Balloon Text"/>
    <w:basedOn w:val="Normal"/>
    <w:link w:val="BalloonTextChar"/>
    <w:uiPriority w:val="99"/>
    <w:semiHidden/>
    <w:unhideWhenUsed/>
    <w:rsid w:val="0041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4B"/>
    <w:rPr>
      <w:rFonts w:ascii="Tahoma" w:hAnsi="Tahoma" w:cs="Tahoma"/>
      <w:sz w:val="16"/>
      <w:szCs w:val="16"/>
    </w:rPr>
  </w:style>
  <w:style w:type="paragraph" w:styleId="Caption">
    <w:name w:val="caption"/>
    <w:basedOn w:val="Normal"/>
    <w:next w:val="Normal"/>
    <w:uiPriority w:val="35"/>
    <w:unhideWhenUsed/>
    <w:qFormat/>
    <w:rsid w:val="0041244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5241-B992-4AFD-9642-2D16FA72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2021-06-26T06:39:00Z</dcterms:created>
  <dcterms:modified xsi:type="dcterms:W3CDTF">2021-08-12T01:30:00Z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fa93a433-b921-38d7-a859-43f0f78c8ab5</vt:lpwstr>
  </property>
  <property fmtid="{D5CDD505-2E9C-101B-9397-08002B2CF9AE}" pid="24" name="Mendeley Citation Style_1">
    <vt:lpwstr>http://www.zotero.org/styles/apa</vt:lpwstr>
  </property>
</Properties>
</file>